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21286">
      <w:pPr>
        <w:pStyle w:val="4"/>
        <w:spacing w:before="156" w:beforeLines="50" w:after="156" w:afterLines="50" w:line="560" w:lineRule="exact"/>
        <w:jc w:val="both"/>
        <w:outlineLvl w:val="9"/>
        <w:rPr>
          <w:rFonts w:hint="eastAsia" w:ascii="黑体" w:hAnsi="黑体" w:eastAsia="黑体"/>
          <w:bCs w:val="0"/>
        </w:rPr>
      </w:pPr>
      <w:r>
        <w:rPr>
          <w:rFonts w:hint="eastAsia" w:ascii="黑体" w:hAnsi="黑体" w:eastAsia="黑体"/>
          <w:bCs w:val="0"/>
        </w:rPr>
        <w:t>附件2</w:t>
      </w:r>
    </w:p>
    <w:p w14:paraId="658D8122">
      <w:pPr>
        <w:spacing w:before="156" w:beforeLines="50" w:after="156" w:afterLines="50"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ascii="方正小标宋简体" w:hAnsi="方正小标宋简体" w:eastAsia="方正小标宋简体"/>
          <w:sz w:val="44"/>
          <w:szCs w:val="44"/>
        </w:rPr>
        <w:t>4</w:t>
      </w:r>
      <w:r>
        <w:rPr>
          <w:rFonts w:hint="eastAsia" w:ascii="方正小标宋简体" w:hAnsi="方正小标宋简体" w:eastAsia="方正小标宋简体"/>
          <w:sz w:val="44"/>
          <w:szCs w:val="44"/>
        </w:rPr>
        <w:t>—202</w:t>
      </w:r>
      <w:r>
        <w:rPr>
          <w:rFonts w:ascii="方正小标宋简体" w:hAnsi="方正小标宋简体" w:eastAsia="方正小标宋简体"/>
          <w:sz w:val="44"/>
          <w:szCs w:val="44"/>
        </w:rPr>
        <w:t>5学年</w:t>
      </w:r>
      <w:r>
        <w:rPr>
          <w:rFonts w:hint="eastAsia" w:ascii="方正小标宋简体" w:hAnsi="方正小标宋简体" w:eastAsia="方正小标宋简体"/>
          <w:sz w:val="44"/>
          <w:szCs w:val="44"/>
        </w:rPr>
        <w:t>“红旗分团委”评选细则</w:t>
      </w:r>
    </w:p>
    <w:p w14:paraId="009FE91F">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第一条  总则</w:t>
      </w:r>
    </w:p>
    <w:p w14:paraId="11BEEFB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校团委依据分团委评比的综合得分从高到低评选6个红旗分团委。各分团委综合得分由月度考核平均得分、书面述职报告得分、线上展示得分、学院党委评价得分、青年评议得分五部分加权构成。计算公式为：</w:t>
      </w:r>
    </w:p>
    <w:p w14:paraId="64FF858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综合得分=月度考核平均得分（百分制）×50%＋线下述职得分（百分制）×</w:t>
      </w:r>
      <w:r>
        <w:rPr>
          <w:rFonts w:ascii="仿宋" w:hAnsi="仿宋" w:eastAsia="仿宋"/>
          <w:sz w:val="32"/>
          <w:szCs w:val="32"/>
        </w:rPr>
        <w:t>20</w:t>
      </w:r>
      <w:r>
        <w:rPr>
          <w:rFonts w:hint="eastAsia" w:ascii="仿宋" w:hAnsi="仿宋" w:eastAsia="仿宋"/>
          <w:sz w:val="32"/>
          <w:szCs w:val="32"/>
        </w:rPr>
        <w:t>%+学院党委评价（百分制）×10%＋青年评议（百分制）×20%。</w:t>
      </w:r>
    </w:p>
    <w:p w14:paraId="39B20137">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第二条  日常工作考核</w:t>
      </w:r>
    </w:p>
    <w:p w14:paraId="7CE57E7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校团委依据《共青团中南财经政法大学委员会分团委工作考核办法》及相关规定对各院进行日常考核。日常考核以月为单位，由校团委根据各院提交的材料和日常工作开展的情况进行考核计分。</w:t>
      </w:r>
    </w:p>
    <w:p w14:paraId="0B323D4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日常考核量化评分由202</w:t>
      </w:r>
      <w:r>
        <w:rPr>
          <w:rFonts w:ascii="仿宋" w:hAnsi="仿宋" w:eastAsia="仿宋"/>
          <w:sz w:val="32"/>
          <w:szCs w:val="32"/>
        </w:rPr>
        <w:t>4</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学年共计三次月度（季度）考核平均计算得出：</w:t>
      </w:r>
    </w:p>
    <w:p w14:paraId="2165ABBB">
      <w:pPr>
        <w:spacing w:line="560" w:lineRule="exact"/>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学年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6</w:t>
      </w:r>
      <w:r>
        <w:rPr>
          <w:rFonts w:hint="eastAsia" w:ascii="仿宋" w:hAnsi="仿宋" w:eastAsia="仿宋"/>
          <w:sz w:val="32"/>
          <w:szCs w:val="32"/>
        </w:rPr>
        <w:t>月月度考核；</w:t>
      </w:r>
    </w:p>
    <w:p w14:paraId="5479DDBA">
      <w:pPr>
        <w:spacing w:line="560" w:lineRule="exact"/>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学年9月、10月、11月、1</w:t>
      </w:r>
      <w:r>
        <w:rPr>
          <w:rFonts w:ascii="仿宋" w:hAnsi="仿宋" w:eastAsia="仿宋"/>
          <w:sz w:val="32"/>
          <w:szCs w:val="32"/>
        </w:rPr>
        <w:t>2</w:t>
      </w:r>
      <w:r>
        <w:rPr>
          <w:rFonts w:hint="eastAsia" w:ascii="仿宋" w:hAnsi="仿宋" w:eastAsia="仿宋"/>
          <w:sz w:val="32"/>
          <w:szCs w:val="32"/>
        </w:rPr>
        <w:t>月月度考核；</w:t>
      </w:r>
    </w:p>
    <w:p w14:paraId="623C1CA2">
      <w:pPr>
        <w:spacing w:line="560" w:lineRule="exact"/>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学年3月、4月月度考核。</w:t>
      </w:r>
    </w:p>
    <w:p w14:paraId="37235A8E">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第三条  考核标准</w:t>
      </w:r>
    </w:p>
    <w:p w14:paraId="6255BC0C">
      <w:pPr>
        <w:spacing w:before="5" w:after="5"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一、思想引领</w:t>
      </w:r>
    </w:p>
    <w:p w14:paraId="0E1BF69F">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1.学院（中心）团委积极推进党建带团建机制建设，认真开展组织化学习。考核周期内，学院（中心）各团支部认真开展不低于6次主题学习活动，1次民主生活会。建立共青团思想政治工作评价指标体系，推动高校共青团工作深度融入“大思政”工作体系。丰富思政活动开展形式，有效提升学院（中心）青年政治素养。</w:t>
      </w:r>
    </w:p>
    <w:p w14:paraId="61D0F891">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2.学院（中心）团委高度重视青年培育与选树工作，推动思政引领工作落实落细。考核周期内，学院（中心）团委认真组织“百生讲坛”、“悦学习·跃青春”系列活动，推荐青年宣讲团成员，推动校院各级团员、团干部上讲台；开展“青年五四奖章”、两红两优、优秀学生干部、优秀共青团员、“大学生自强之星”等团内荣誉评选，筑牢青年团员价值追求的精神高地，进一步发挥先进典型的示范引领作用。</w:t>
      </w:r>
    </w:p>
    <w:p w14:paraId="28DCC578">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3.学院（中心）团委强化团属宣传矩阵建设，压紧压实意识形态工作责任制。考核周期内，学院（中心）团委通过“青年信箱”渠道做好大学生思想动态调研，切实解决青年集中关切问题。扎实做好新媒体宣传工作，聚焦党团先进思想和青年先进典型和事迹，保持优质内容推进与线上平台活跃度。建立健全管理制度，规范信息发布流程和舆情监督预警机制，有效防范化解负面舆情，提升团组织的影响力、战斗力、凝聚力和号召力。</w:t>
      </w:r>
    </w:p>
    <w:p w14:paraId="38904A8F">
      <w:pPr>
        <w:spacing w:before="5" w:after="5"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二、青年政治骨干培养</w:t>
      </w:r>
    </w:p>
    <w:p w14:paraId="1289321C">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1.学院（中心）团委深入推进青年马克思主义者培养工程，完善搭建联动培养格局。考核周期内，学院（中心）团委积极开展“青马工程”培养体系，选拔程序公平公正，课程内容政治覆盖面广、理论认知程度深；选拔推荐优秀青年参加各级培养，形成省、校、院联动培养格局；聚焦实践培育，推动青年普遍向基层地区开展工作。常态化开展“西部计划”、寒暑假社会实践、志愿服务等工作。</w:t>
      </w:r>
    </w:p>
    <w:p w14:paraId="34540DB3">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2.学院（中心）团委分层分类开展团学骨干教育培训，实现团员青年、优秀学生骨干培养全覆盖。考核周期内，聚焦“青苗班”培训体系建设，做好“青苗”团员、学生骨干培训，推动理论学习常态化、实践育人长效化，着力培养更多有理想、敢担当、能吃苦、肯奋斗的新时代青年人才。</w:t>
      </w:r>
    </w:p>
    <w:p w14:paraId="179E6857">
      <w:pPr>
        <w:spacing w:before="5" w:after="5"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三、创新创业育人</w:t>
      </w:r>
    </w:p>
    <w:p w14:paraId="3315A30E">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1.学院（中心）团委高度重视创新创业育人工作，积极营造活力型“双创”氛围。考核周期内，联动省、校打造以“挑战杯”“创青春”“中国国际大学生创新大赛”等赛事为载体的创新创业育人体系。提高创新创业赛事组织水平，强化线上线下宣传推进，扩大赛事覆盖面，进一步提高学院（中心）学生参与科技创新的热情；加强对重点赛事的统筹规划与指导，将其融入学院（中心）人才培养的整体格局，从课程设置，实践指导到项目孵化，形成全方位、多层次的育人链条。</w:t>
      </w:r>
    </w:p>
    <w:p w14:paraId="601D1492">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2.学院（中心）团委优化赛事组织培训，聚焦打造创新人才后备库。以“挑战杯”“创青春”为载体，推动省、校、院三级联动，加强“导师库”建设，优化赛事流程，加大培训力度，打造较为完备的创新创业育人体系。</w:t>
      </w:r>
    </w:p>
    <w:p w14:paraId="56AAFFA0">
      <w:pPr>
        <w:spacing w:before="5" w:after="5" w:line="560" w:lineRule="exact"/>
        <w:ind w:firstLine="641" w:firstLineChars="200"/>
        <w:rPr>
          <w:rFonts w:hint="eastAsia" w:ascii="黑体" w:hAnsi="黑体" w:eastAsia="黑体" w:cs="仿宋_GB2312"/>
          <w:b/>
          <w:sz w:val="32"/>
          <w:szCs w:val="32"/>
        </w:rPr>
      </w:pPr>
      <w:bookmarkStart w:id="0" w:name="_Hlk193199786"/>
      <w:r>
        <w:rPr>
          <w:rFonts w:hint="eastAsia" w:ascii="黑体" w:hAnsi="黑体" w:eastAsia="黑体" w:cs="仿宋_GB2312"/>
          <w:b/>
          <w:sz w:val="32"/>
          <w:szCs w:val="32"/>
        </w:rPr>
        <w:t>四、实践育人</w:t>
      </w:r>
    </w:p>
    <w:p w14:paraId="791D8E1D">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1.学院（中心）团委高度重视大学生社区实践计划，扎实提高学生社会化能力。积极拓展对接社区数量，努力提高团支部参与率。定期整理并更新《中南财经政法大学“大学生社会实践计划”结对情况统计表》，实时掌握结对动态。常态化开展社会实践、志愿服务案例报送工作，积极组织优秀项目展演以及青年实践宣讲活动，进一步激发团员青年参与社区实践的积极性，提升实践育人的成效。</w:t>
      </w:r>
    </w:p>
    <w:p w14:paraId="7DE1EB70">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2.学院（中心）团委鼓励团员青年结合社会和成长需求，积极参加校内外社会实践和志愿服务活动。组织队伍参与“三下乡”“返家乡”社会实践，推进优质实践基地建设，加强校地联动、项目联动、品牌联动，形成实践育人合力。培养团员青年的社会责任感和校园主人翁意识，提升团员青年了解国情、认识社会、服务基层的能力。</w:t>
      </w:r>
    </w:p>
    <w:p w14:paraId="5F122018">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3.学院（中心）团委积极推进美育浸润行动，发挥协同育人工作职能。组织参与各级各类文化艺术活动情况。创新开展思想品行、人文素养、创新创业、社会实践、志愿公益、心理健康、文体艺术、劳动育人等方面的第二课堂活动，培养德智体美劳全面发展的社会主义建设者和接班人。</w:t>
      </w:r>
    </w:p>
    <w:p w14:paraId="55663506">
      <w:pPr>
        <w:spacing w:before="5" w:after="5"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五、服务育人</w:t>
      </w:r>
    </w:p>
    <w:p w14:paraId="4D0D0E21">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1.学院（中心）团委切实落实大学生就业帮扶政策，聚焦青年需求主线和为党育人主业。高质量开展见习实践和“就业指导进校园”等活动，积极收集团团微就业数据，整理承办相关活动的新闻报道，精准把握学生就业需求，邀请企业专家、就业指导老师开展讲座、培训和一对一咨询，帮助解决大学生急难愁盼问题，切实提升学生就业竞争力。</w:t>
      </w:r>
    </w:p>
    <w:p w14:paraId="08E3F7DC">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2.学院（中心）团委积极打造志愿服务品牌项目，推动志愿服务体系化。精心组建志愿服务队，明确各项目活动主题，开展“我为同学做实事”美丽校园创建”活动，有针对性地策划一批“小而实”的服务项目，吸引学生广泛参与。搭建服务型学生组织，在思想建设、服务建设、监督评议等方面落小落细落实。</w:t>
      </w:r>
    </w:p>
    <w:p w14:paraId="2CA86DAB">
      <w:pPr>
        <w:spacing w:before="5" w:after="5" w:line="560" w:lineRule="exact"/>
        <w:ind w:firstLine="640" w:firstLineChars="200"/>
        <w:rPr>
          <w:rFonts w:hint="eastAsia" w:ascii="方正仿宋_GB2312" w:hAnsi="方正仿宋_GB2312" w:eastAsia="方正仿宋_GB2312" w:cs="方正仿宋_GB2312"/>
          <w:b/>
          <w:bCs/>
        </w:rPr>
      </w:pPr>
      <w:r>
        <w:rPr>
          <w:rFonts w:hint="eastAsia" w:ascii="仿宋" w:hAnsi="仿宋" w:eastAsia="仿宋"/>
          <w:sz w:val="32"/>
          <w:szCs w:val="32"/>
        </w:rPr>
        <w:t>3.学校团委高度重视青年文化需求，因地制宜让校园文化“活起来”。加强社团管理工作，支持社团开展特色活动，定期整理社团活动清单，严格落实社团考核情况，规范加强学院（中心）对挂动管理等工作。完善第二课堂服务管理，培养学生德智体美劳全面发展。</w:t>
      </w:r>
    </w:p>
    <w:bookmarkEnd w:id="0"/>
    <w:p w14:paraId="5483FC2E">
      <w:pPr>
        <w:spacing w:before="5" w:after="5"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六、基层基础建设</w:t>
      </w:r>
    </w:p>
    <w:p w14:paraId="666E605A">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1.学院（中心）团委重视基层基础工作，纵深推进全面从严治团。全面掌握团学工作和组织台账，有效推动基层团支部活力提升，积极开展团的组织生活，严格执行“三会两制一课”“班团一体化”“团组织推优入党”等团的各项组织制度，按期召开学院（中心）学代会、研代会，加强学院（中心）学生会、研究生会建设管理，探索创新团建方式，扩大工作的有效覆盖面，有效提升“基层活跃度”和“青年满意度”。</w:t>
      </w:r>
    </w:p>
    <w:p w14:paraId="33734F43">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2.学院（中心）团委严格管理团员队伍，把好团员“入口关”“政治关”。严格入团标准，规范团员发展和教育管理工作，增强团员意识教育，加强共青团员身份认同感，注重加强团员教育培训工作，实现团员发展和教育管理有序化、体系化、制度化，利用“智慧团建”系统，逐步实现基层团务网上管理、工作部署网上推进，不断提升团员管理规范化、制度化、信息化水平。</w:t>
      </w:r>
    </w:p>
    <w:p w14:paraId="69B48CC3">
      <w:pPr>
        <w:spacing w:before="5" w:after="5"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七、亮点工作</w:t>
      </w:r>
    </w:p>
    <w:p w14:paraId="4E89035C">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团学工作品牌创建、大学生社区实践计划、“百生讲坛”、“五育”并举服务青年成长发展、围绕中心服务大局贡献度等方面的特色亮点及其成效。</w:t>
      </w:r>
    </w:p>
    <w:p w14:paraId="7952B730">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第四条  学院（中心）党委评价</w:t>
      </w:r>
    </w:p>
    <w:p w14:paraId="754A935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学院（中心）党委评价由学院（中心）团委邀请本院党委领导对本院共青团工作进行打分评价，并对学校共青团工作提出意见建议。</w:t>
      </w:r>
    </w:p>
    <w:p w14:paraId="49024D09">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第五条  附则</w:t>
      </w:r>
    </w:p>
    <w:p w14:paraId="78523E8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以上</w:t>
      </w:r>
      <w:r>
        <w:rPr>
          <w:rFonts w:ascii="仿宋" w:hAnsi="仿宋" w:eastAsia="仿宋"/>
          <w:sz w:val="32"/>
          <w:szCs w:val="32"/>
        </w:rPr>
        <w:t>办法的最终解释权归共青团中南财经政法大学委员会</w:t>
      </w:r>
      <w:r>
        <w:rPr>
          <w:rFonts w:hint="eastAsia" w:ascii="仿宋" w:hAnsi="仿宋" w:eastAsia="仿宋"/>
          <w:sz w:val="32"/>
          <w:szCs w:val="32"/>
        </w:rPr>
        <w:t>所有</w:t>
      </w:r>
      <w:r>
        <w:rPr>
          <w:rFonts w:ascii="仿宋" w:hAnsi="仿宋" w:eastAsia="仿宋"/>
          <w:sz w:val="32"/>
          <w:szCs w:val="32"/>
        </w:rPr>
        <w:t>。</w:t>
      </w:r>
    </w:p>
    <w:p w14:paraId="06362009">
      <w:pPr>
        <w:tabs>
          <w:tab w:val="left" w:pos="8312"/>
        </w:tabs>
        <w:spacing w:line="560" w:lineRule="exact"/>
        <w:jc w:val="right"/>
        <w:rPr>
          <w:rFonts w:hint="eastAsia" w:ascii="仿宋" w:hAnsi="仿宋" w:eastAsia="仿宋"/>
          <w:sz w:val="32"/>
          <w:szCs w:val="32"/>
        </w:rPr>
      </w:pPr>
      <w:r>
        <w:rPr>
          <w:rFonts w:hint="eastAsia" w:ascii="仿宋" w:hAnsi="仿宋" w:eastAsia="仿宋"/>
          <w:sz w:val="32"/>
          <w:szCs w:val="32"/>
        </w:rPr>
        <w:t>共青团中南财经政法大学委员会</w:t>
      </w:r>
    </w:p>
    <w:p w14:paraId="65779BF6">
      <w:pPr>
        <w:tabs>
          <w:tab w:val="left" w:pos="8312"/>
        </w:tabs>
        <w:spacing w:line="560" w:lineRule="exact"/>
        <w:ind w:right="1260" w:rightChars="600" w:firstLine="4160" w:firstLineChars="1300"/>
        <w:jc w:val="right"/>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年3月21日</w:t>
      </w:r>
    </w:p>
    <w:p w14:paraId="38A70A07">
      <w:pPr>
        <w:spacing w:line="560" w:lineRule="exact"/>
        <w:rPr>
          <w:rFonts w:hint="eastAsia" w:ascii="仿宋" w:hAnsi="仿宋" w:eastAsia="仿宋"/>
          <w:b/>
          <w:bCs/>
          <w:sz w:val="32"/>
          <w:szCs w:val="32"/>
        </w:rPr>
      </w:pPr>
      <w:r>
        <w:rPr>
          <w:rFonts w:hint="eastAsia" w:ascii="仿宋" w:hAnsi="仿宋" w:eastAsia="仿宋"/>
          <w:b/>
          <w:bCs/>
          <w:sz w:val="32"/>
          <w:szCs w:val="32"/>
        </w:rPr>
        <w:br w:type="page"/>
      </w:r>
    </w:p>
    <w:p w14:paraId="7B388A54">
      <w:pPr>
        <w:spacing w:before="5" w:after="5" w:line="560" w:lineRule="exact"/>
        <w:rPr>
          <w:rFonts w:hint="eastAsia" w:ascii="仿宋" w:hAnsi="仿宋" w:eastAsia="仿宋"/>
          <w:b/>
          <w:bCs/>
          <w:sz w:val="32"/>
          <w:szCs w:val="32"/>
        </w:rPr>
      </w:pPr>
      <w:r>
        <w:rPr>
          <w:rFonts w:hint="eastAsia" w:ascii="仿宋" w:hAnsi="仿宋" w:eastAsia="仿宋"/>
          <w:b/>
          <w:bCs/>
          <w:sz w:val="32"/>
          <w:szCs w:val="32"/>
        </w:rPr>
        <w:t>附件：</w:t>
      </w:r>
    </w:p>
    <w:p w14:paraId="431FA5E9">
      <w:pPr>
        <w:spacing w:before="5" w:after="5"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各学院（中心）青年评议人数要求</w:t>
      </w:r>
    </w:p>
    <w:p w14:paraId="302CBCFA">
      <w:pPr>
        <w:spacing w:before="5" w:after="5" w:line="560" w:lineRule="exact"/>
        <w:jc w:val="center"/>
        <w:rPr>
          <w:rFonts w:hint="eastAsia" w:ascii="楷体" w:hAnsi="楷体" w:eastAsia="楷体" w:cs="楷体"/>
          <w:sz w:val="44"/>
          <w:szCs w:val="44"/>
        </w:rPr>
      </w:pPr>
      <w:r>
        <w:rPr>
          <w:rFonts w:hint="eastAsia" w:ascii="楷体" w:hAnsi="楷体" w:eastAsia="楷体" w:cs="楷体"/>
          <w:b/>
          <w:bCs/>
          <w:sz w:val="44"/>
          <w:szCs w:val="44"/>
        </w:rPr>
        <w:t>（学生总数30%以上）</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582"/>
        <w:gridCol w:w="2914"/>
        <w:gridCol w:w="1543"/>
      </w:tblGrid>
      <w:tr w14:paraId="05BB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8" w:type="dxa"/>
            <w:vAlign w:val="center"/>
          </w:tcPr>
          <w:p w14:paraId="3F5A9AC9">
            <w:pPr>
              <w:tabs>
                <w:tab w:val="left" w:pos="8312"/>
              </w:tabs>
              <w:spacing w:before="25" w:after="25" w:line="560" w:lineRule="exact"/>
              <w:jc w:val="center"/>
              <w:rPr>
                <w:rFonts w:hint="eastAsia" w:ascii="仿宋" w:hAnsi="仿宋" w:eastAsia="仿宋" w:cs="仿宋"/>
                <w:sz w:val="24"/>
              </w:rPr>
            </w:pPr>
            <w:r>
              <w:rPr>
                <w:rFonts w:hint="eastAsia" w:ascii="仿宋" w:hAnsi="仿宋" w:eastAsia="仿宋" w:cs="仿宋"/>
                <w:b/>
                <w:sz w:val="24"/>
              </w:rPr>
              <w:t>学  院（中心）</w:t>
            </w:r>
          </w:p>
        </w:tc>
        <w:tc>
          <w:tcPr>
            <w:tcW w:w="1582" w:type="dxa"/>
            <w:vAlign w:val="center"/>
          </w:tcPr>
          <w:p w14:paraId="11F0F44D">
            <w:pPr>
              <w:tabs>
                <w:tab w:val="left" w:pos="8312"/>
              </w:tabs>
              <w:spacing w:before="25" w:after="25" w:line="560" w:lineRule="exact"/>
              <w:jc w:val="center"/>
              <w:rPr>
                <w:rFonts w:hint="eastAsia" w:ascii="仿宋" w:hAnsi="仿宋" w:eastAsia="仿宋" w:cs="仿宋"/>
                <w:b/>
                <w:sz w:val="24"/>
              </w:rPr>
            </w:pPr>
            <w:r>
              <w:rPr>
                <w:rFonts w:hint="eastAsia" w:ascii="仿宋" w:hAnsi="仿宋" w:eastAsia="仿宋" w:cs="仿宋"/>
                <w:b/>
                <w:sz w:val="24"/>
              </w:rPr>
              <w:t>人数要求</w:t>
            </w:r>
          </w:p>
          <w:p w14:paraId="63D8FB4C">
            <w:pPr>
              <w:tabs>
                <w:tab w:val="left" w:pos="8312"/>
              </w:tabs>
              <w:spacing w:before="25" w:after="25" w:line="560" w:lineRule="exact"/>
              <w:jc w:val="center"/>
              <w:rPr>
                <w:rFonts w:hint="eastAsia" w:ascii="仿宋" w:hAnsi="仿宋" w:eastAsia="仿宋" w:cs="仿宋"/>
                <w:sz w:val="24"/>
              </w:rPr>
            </w:pPr>
            <w:r>
              <w:rPr>
                <w:rFonts w:hint="eastAsia" w:ascii="仿宋" w:hAnsi="仿宋" w:eastAsia="仿宋" w:cs="仿宋"/>
                <w:b/>
                <w:sz w:val="24"/>
              </w:rPr>
              <w:t>(不少于)</w:t>
            </w:r>
          </w:p>
        </w:tc>
        <w:tc>
          <w:tcPr>
            <w:tcW w:w="2914" w:type="dxa"/>
            <w:vAlign w:val="center"/>
          </w:tcPr>
          <w:p w14:paraId="162D7DD6">
            <w:pPr>
              <w:tabs>
                <w:tab w:val="left" w:pos="8312"/>
              </w:tabs>
              <w:spacing w:before="25" w:after="25" w:line="560" w:lineRule="exact"/>
              <w:jc w:val="center"/>
              <w:rPr>
                <w:rFonts w:hint="eastAsia" w:ascii="仿宋" w:hAnsi="仿宋" w:eastAsia="仿宋" w:cs="仿宋"/>
                <w:sz w:val="24"/>
              </w:rPr>
            </w:pPr>
            <w:r>
              <w:rPr>
                <w:rFonts w:hint="eastAsia" w:ascii="仿宋" w:hAnsi="仿宋" w:eastAsia="仿宋" w:cs="仿宋"/>
                <w:b/>
                <w:sz w:val="24"/>
              </w:rPr>
              <w:t>学  院（中心）</w:t>
            </w:r>
          </w:p>
        </w:tc>
        <w:tc>
          <w:tcPr>
            <w:tcW w:w="1543" w:type="dxa"/>
            <w:vAlign w:val="center"/>
          </w:tcPr>
          <w:p w14:paraId="6A412B71">
            <w:pPr>
              <w:tabs>
                <w:tab w:val="left" w:pos="8312"/>
              </w:tabs>
              <w:spacing w:before="25" w:after="25" w:line="560" w:lineRule="exact"/>
              <w:jc w:val="center"/>
              <w:rPr>
                <w:rFonts w:hint="eastAsia" w:ascii="仿宋" w:hAnsi="仿宋" w:eastAsia="仿宋" w:cs="仿宋"/>
                <w:b/>
                <w:sz w:val="24"/>
              </w:rPr>
            </w:pPr>
            <w:r>
              <w:rPr>
                <w:rFonts w:hint="eastAsia" w:ascii="仿宋" w:hAnsi="仿宋" w:eastAsia="仿宋" w:cs="仿宋"/>
                <w:b/>
                <w:sz w:val="24"/>
              </w:rPr>
              <w:t>人数要求</w:t>
            </w:r>
          </w:p>
          <w:p w14:paraId="612C90CD">
            <w:pPr>
              <w:tabs>
                <w:tab w:val="left" w:pos="8312"/>
              </w:tabs>
              <w:spacing w:before="25" w:after="25" w:line="560" w:lineRule="exact"/>
              <w:jc w:val="center"/>
              <w:rPr>
                <w:rFonts w:hint="eastAsia" w:ascii="仿宋" w:hAnsi="仿宋" w:eastAsia="仿宋" w:cs="仿宋"/>
                <w:b/>
                <w:sz w:val="24"/>
              </w:rPr>
            </w:pPr>
            <w:r>
              <w:rPr>
                <w:rFonts w:hint="eastAsia" w:ascii="仿宋" w:hAnsi="仿宋" w:eastAsia="仿宋" w:cs="仿宋"/>
                <w:b/>
                <w:sz w:val="24"/>
              </w:rPr>
              <w:t>(不少于)</w:t>
            </w:r>
          </w:p>
        </w:tc>
      </w:tr>
      <w:tr w14:paraId="6948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8" w:type="dxa"/>
            <w:vAlign w:val="center"/>
          </w:tcPr>
          <w:p w14:paraId="13AF4B32">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马克思主义学院</w:t>
            </w:r>
          </w:p>
        </w:tc>
        <w:tc>
          <w:tcPr>
            <w:tcW w:w="1582" w:type="dxa"/>
            <w:vAlign w:val="center"/>
          </w:tcPr>
          <w:p w14:paraId="46E471C3">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43</w:t>
            </w:r>
          </w:p>
        </w:tc>
        <w:tc>
          <w:tcPr>
            <w:tcW w:w="2914" w:type="dxa"/>
            <w:vAlign w:val="center"/>
          </w:tcPr>
          <w:p w14:paraId="44ED334F">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哲学院</w:t>
            </w:r>
          </w:p>
        </w:tc>
        <w:tc>
          <w:tcPr>
            <w:tcW w:w="1543" w:type="dxa"/>
            <w:vAlign w:val="center"/>
          </w:tcPr>
          <w:p w14:paraId="5AD64600">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195</w:t>
            </w:r>
          </w:p>
        </w:tc>
      </w:tr>
      <w:tr w14:paraId="3535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8" w:type="dxa"/>
            <w:vAlign w:val="center"/>
          </w:tcPr>
          <w:p w14:paraId="1412DF20">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经济学院</w:t>
            </w:r>
          </w:p>
        </w:tc>
        <w:tc>
          <w:tcPr>
            <w:tcW w:w="1582" w:type="dxa"/>
            <w:vAlign w:val="center"/>
          </w:tcPr>
          <w:p w14:paraId="3306986E">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539</w:t>
            </w:r>
          </w:p>
        </w:tc>
        <w:tc>
          <w:tcPr>
            <w:tcW w:w="2914" w:type="dxa"/>
            <w:vAlign w:val="center"/>
          </w:tcPr>
          <w:p w14:paraId="1F128A95">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财政税务学院</w:t>
            </w:r>
          </w:p>
        </w:tc>
        <w:tc>
          <w:tcPr>
            <w:tcW w:w="1543" w:type="dxa"/>
            <w:vAlign w:val="center"/>
          </w:tcPr>
          <w:p w14:paraId="255B28B5">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467</w:t>
            </w:r>
          </w:p>
        </w:tc>
      </w:tr>
      <w:tr w14:paraId="4016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8" w:type="dxa"/>
            <w:vAlign w:val="center"/>
          </w:tcPr>
          <w:p w14:paraId="5E77AFE2">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金融学院</w:t>
            </w:r>
          </w:p>
        </w:tc>
        <w:tc>
          <w:tcPr>
            <w:tcW w:w="1582" w:type="dxa"/>
            <w:vAlign w:val="center"/>
          </w:tcPr>
          <w:p w14:paraId="30A36132">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931</w:t>
            </w:r>
          </w:p>
        </w:tc>
        <w:tc>
          <w:tcPr>
            <w:tcW w:w="2914" w:type="dxa"/>
            <w:vAlign w:val="center"/>
          </w:tcPr>
          <w:p w14:paraId="06D48AD1">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文澜学院</w:t>
            </w:r>
          </w:p>
        </w:tc>
        <w:tc>
          <w:tcPr>
            <w:tcW w:w="1543" w:type="dxa"/>
            <w:vAlign w:val="center"/>
          </w:tcPr>
          <w:p w14:paraId="22DE2AA0">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153</w:t>
            </w:r>
          </w:p>
        </w:tc>
      </w:tr>
      <w:tr w14:paraId="4C8D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8" w:type="dxa"/>
            <w:vAlign w:val="center"/>
          </w:tcPr>
          <w:p w14:paraId="2805510C">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法学院</w:t>
            </w:r>
          </w:p>
        </w:tc>
        <w:tc>
          <w:tcPr>
            <w:tcW w:w="1582" w:type="dxa"/>
            <w:vAlign w:val="center"/>
          </w:tcPr>
          <w:p w14:paraId="6F02F154">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1544</w:t>
            </w:r>
          </w:p>
        </w:tc>
        <w:tc>
          <w:tcPr>
            <w:tcW w:w="2914" w:type="dxa"/>
            <w:vAlign w:val="center"/>
          </w:tcPr>
          <w:p w14:paraId="5EF117A7">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刑事司法学院</w:t>
            </w:r>
          </w:p>
        </w:tc>
        <w:tc>
          <w:tcPr>
            <w:tcW w:w="1543" w:type="dxa"/>
            <w:vAlign w:val="center"/>
          </w:tcPr>
          <w:p w14:paraId="6225507C">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450</w:t>
            </w:r>
          </w:p>
        </w:tc>
      </w:tr>
      <w:tr w14:paraId="230B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8" w:type="dxa"/>
            <w:vAlign w:val="center"/>
          </w:tcPr>
          <w:p w14:paraId="6F011154">
            <w:pPr>
              <w:tabs>
                <w:tab w:val="left" w:pos="8312"/>
              </w:tabs>
              <w:spacing w:line="560" w:lineRule="exact"/>
              <w:jc w:val="left"/>
              <w:rPr>
                <w:rFonts w:hint="eastAsia" w:ascii="仿宋" w:hAnsi="仿宋" w:eastAsia="仿宋" w:cs="仿宋"/>
                <w:sz w:val="28"/>
                <w:szCs w:val="28"/>
              </w:rPr>
            </w:pPr>
            <w:r>
              <w:rPr>
                <w:rFonts w:hint="eastAsia" w:ascii="仿宋" w:hAnsi="仿宋" w:eastAsia="仿宋" w:cs="仿宋"/>
                <w:sz w:val="28"/>
                <w:szCs w:val="28"/>
              </w:rPr>
              <w:t>法律与硕士研究中心</w:t>
            </w:r>
          </w:p>
        </w:tc>
        <w:tc>
          <w:tcPr>
            <w:tcW w:w="1582" w:type="dxa"/>
            <w:vAlign w:val="center"/>
          </w:tcPr>
          <w:p w14:paraId="1702ADEB">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303</w:t>
            </w:r>
          </w:p>
        </w:tc>
        <w:tc>
          <w:tcPr>
            <w:tcW w:w="2914" w:type="dxa"/>
            <w:vAlign w:val="center"/>
          </w:tcPr>
          <w:p w14:paraId="5CD6C126">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法与经济学院</w:t>
            </w:r>
          </w:p>
        </w:tc>
        <w:tc>
          <w:tcPr>
            <w:tcW w:w="1543" w:type="dxa"/>
            <w:vAlign w:val="center"/>
          </w:tcPr>
          <w:p w14:paraId="35BCB229">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54</w:t>
            </w:r>
          </w:p>
        </w:tc>
      </w:tr>
      <w:tr w14:paraId="5D49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8" w:type="dxa"/>
            <w:vAlign w:val="center"/>
          </w:tcPr>
          <w:p w14:paraId="10804F8B">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工商管理学院</w:t>
            </w:r>
          </w:p>
        </w:tc>
        <w:tc>
          <w:tcPr>
            <w:tcW w:w="1582" w:type="dxa"/>
            <w:vAlign w:val="center"/>
          </w:tcPr>
          <w:p w14:paraId="25783893">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981</w:t>
            </w:r>
          </w:p>
        </w:tc>
        <w:tc>
          <w:tcPr>
            <w:tcW w:w="2914" w:type="dxa"/>
            <w:vAlign w:val="center"/>
          </w:tcPr>
          <w:p w14:paraId="101F3845">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会计学院</w:t>
            </w:r>
          </w:p>
        </w:tc>
        <w:tc>
          <w:tcPr>
            <w:tcW w:w="1543" w:type="dxa"/>
            <w:vAlign w:val="center"/>
          </w:tcPr>
          <w:p w14:paraId="18BE72E1">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751</w:t>
            </w:r>
          </w:p>
        </w:tc>
      </w:tr>
      <w:tr w14:paraId="68EB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8" w:type="dxa"/>
            <w:vAlign w:val="center"/>
          </w:tcPr>
          <w:p w14:paraId="76BBB72C">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公共管理学院</w:t>
            </w:r>
          </w:p>
        </w:tc>
        <w:tc>
          <w:tcPr>
            <w:tcW w:w="1582" w:type="dxa"/>
            <w:vAlign w:val="center"/>
          </w:tcPr>
          <w:p w14:paraId="1A6F0C85">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488</w:t>
            </w:r>
          </w:p>
        </w:tc>
        <w:tc>
          <w:tcPr>
            <w:tcW w:w="2914" w:type="dxa"/>
            <w:vAlign w:val="center"/>
          </w:tcPr>
          <w:p w14:paraId="314015C5">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外国语学院</w:t>
            </w:r>
          </w:p>
        </w:tc>
        <w:tc>
          <w:tcPr>
            <w:tcW w:w="1543" w:type="dxa"/>
            <w:vAlign w:val="center"/>
          </w:tcPr>
          <w:p w14:paraId="028FFD0A">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336</w:t>
            </w:r>
          </w:p>
        </w:tc>
      </w:tr>
      <w:tr w14:paraId="541D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8" w:type="dxa"/>
            <w:vAlign w:val="center"/>
          </w:tcPr>
          <w:p w14:paraId="1C690974">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新闻与文化传播学院</w:t>
            </w:r>
          </w:p>
        </w:tc>
        <w:tc>
          <w:tcPr>
            <w:tcW w:w="1582" w:type="dxa"/>
            <w:vAlign w:val="center"/>
          </w:tcPr>
          <w:p w14:paraId="049C7B84">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328</w:t>
            </w:r>
          </w:p>
        </w:tc>
        <w:tc>
          <w:tcPr>
            <w:tcW w:w="2914" w:type="dxa"/>
            <w:vAlign w:val="center"/>
          </w:tcPr>
          <w:p w14:paraId="023B184D">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中韩新媒体学院</w:t>
            </w:r>
          </w:p>
        </w:tc>
        <w:tc>
          <w:tcPr>
            <w:tcW w:w="1543" w:type="dxa"/>
            <w:vAlign w:val="center"/>
          </w:tcPr>
          <w:p w14:paraId="301FEEEE">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348</w:t>
            </w:r>
          </w:p>
        </w:tc>
      </w:tr>
      <w:tr w14:paraId="1DF3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8" w:type="dxa"/>
            <w:vAlign w:val="center"/>
          </w:tcPr>
          <w:p w14:paraId="1D0145AF">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统计与数学学院</w:t>
            </w:r>
          </w:p>
        </w:tc>
        <w:tc>
          <w:tcPr>
            <w:tcW w:w="1582" w:type="dxa"/>
            <w:vAlign w:val="center"/>
          </w:tcPr>
          <w:p w14:paraId="54DB1580">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383</w:t>
            </w:r>
          </w:p>
        </w:tc>
        <w:tc>
          <w:tcPr>
            <w:tcW w:w="2914" w:type="dxa"/>
            <w:vAlign w:val="center"/>
          </w:tcPr>
          <w:p w14:paraId="73D4C1EA">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信息工程学院</w:t>
            </w:r>
          </w:p>
        </w:tc>
        <w:tc>
          <w:tcPr>
            <w:tcW w:w="1543" w:type="dxa"/>
            <w:vAlign w:val="center"/>
          </w:tcPr>
          <w:p w14:paraId="442015DC">
            <w:pPr>
              <w:tabs>
                <w:tab w:val="left" w:pos="8312"/>
              </w:tabs>
              <w:spacing w:line="560" w:lineRule="exact"/>
              <w:jc w:val="center"/>
              <w:rPr>
                <w:rFonts w:hint="eastAsia" w:ascii="仿宋" w:hAnsi="仿宋" w:eastAsia="仿宋" w:cs="仿宋"/>
                <w:sz w:val="28"/>
                <w:szCs w:val="28"/>
              </w:rPr>
            </w:pPr>
            <w:r>
              <w:rPr>
                <w:rFonts w:hint="eastAsia" w:ascii="仿宋" w:hAnsi="仿宋" w:eastAsia="仿宋" w:cs="仿宋"/>
                <w:sz w:val="28"/>
                <w:szCs w:val="28"/>
              </w:rPr>
              <w:t>496</w:t>
            </w:r>
          </w:p>
        </w:tc>
      </w:tr>
    </w:tbl>
    <w:p w14:paraId="1E22048D">
      <w:pPr>
        <w:spacing w:line="560" w:lineRule="exact"/>
        <w:ind w:right="934" w:rightChars="445" w:firstLine="643" w:firstLineChars="200"/>
        <w:jc w:val="right"/>
        <w:rPr>
          <w:rFonts w:hint="eastAsia" w:ascii="仿宋" w:hAnsi="仿宋" w:eastAsia="仿宋"/>
          <w:sz w:val="32"/>
          <w:szCs w:val="32"/>
        </w:rPr>
      </w:pPr>
      <w:r>
        <w:rPr>
          <w:rFonts w:hint="eastAsia" w:ascii="仿宋" w:hAnsi="仿宋" w:eastAsia="方正小标宋简体" w:cs="方正小标宋简体"/>
          <w:b/>
          <w:sz w:val="32"/>
          <w:szCs w:val="32"/>
          <w:lang w:bidi="ar"/>
        </w:rPr>
        <w:br w:type="page"/>
      </w:r>
    </w:p>
    <w:p w14:paraId="1A15548A">
      <w:pPr>
        <w:spacing w:before="156" w:beforeLines="50" w:after="156" w:afterLines="50" w:line="560" w:lineRule="exact"/>
        <w:jc w:val="center"/>
        <w:rPr>
          <w:rFonts w:hint="eastAsia" w:ascii="仿宋" w:hAnsi="仿宋" w:eastAsia="方正小标宋简体"/>
          <w:sz w:val="44"/>
          <w:szCs w:val="44"/>
        </w:rPr>
      </w:pPr>
      <w:r>
        <w:rPr>
          <w:rFonts w:hint="eastAsia" w:ascii="仿宋" w:hAnsi="仿宋" w:eastAsia="方正小标宋简体"/>
          <w:sz w:val="44"/>
          <w:szCs w:val="44"/>
        </w:rPr>
        <w:t>“实践育人单项奖”评比办法</w:t>
      </w:r>
    </w:p>
    <w:p w14:paraId="3F58F844">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第一条  总则</w:t>
      </w:r>
    </w:p>
    <w:p w14:paraId="5339232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团委依据各分团委评比的综合得分从高到低评选出实践育人单项奖。各院综合得分由日常工作考核得分、书面述职得分、线上展示得分、学院党委评价得分、青年评议得分五部分加权构成。计算公式为：综合得分=日常</w:t>
      </w:r>
      <w:r>
        <w:rPr>
          <w:rFonts w:ascii="仿宋" w:hAnsi="仿宋" w:eastAsia="仿宋"/>
          <w:sz w:val="32"/>
          <w:szCs w:val="32"/>
        </w:rPr>
        <w:t>工作考核得分</w:t>
      </w:r>
      <w:r>
        <w:rPr>
          <w:rFonts w:hint="eastAsia" w:ascii="仿宋" w:hAnsi="仿宋" w:eastAsia="仿宋"/>
          <w:sz w:val="32"/>
          <w:szCs w:val="32"/>
        </w:rPr>
        <w:t>（百分制）×10%+线下答辩（百分制）×</w:t>
      </w:r>
      <w:r>
        <w:rPr>
          <w:rFonts w:ascii="仿宋" w:hAnsi="仿宋" w:eastAsia="仿宋"/>
          <w:sz w:val="32"/>
          <w:szCs w:val="32"/>
        </w:rPr>
        <w:t>50</w:t>
      </w:r>
      <w:r>
        <w:rPr>
          <w:rFonts w:hint="eastAsia" w:ascii="仿宋" w:hAnsi="仿宋" w:eastAsia="仿宋"/>
          <w:sz w:val="32"/>
          <w:szCs w:val="32"/>
        </w:rPr>
        <w:t>%+学院党委评价（百分制）×20%＋青年评议（百分制）×20%。</w:t>
      </w:r>
    </w:p>
    <w:p w14:paraId="5205FF2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团委依据《共青团中南财经政法大学委员会分团委工作考核办法》及相关规定对各院进行年度考核。考核以学年度为单位，各分团委应当按照校团委的要求上交奖项申报表，由校团委根据各院书面述职报告和线上展示进行考核评分。</w:t>
      </w:r>
    </w:p>
    <w:p w14:paraId="4B199A23">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第二条  “实践育人单项奖”答辩评分量化标准</w:t>
      </w:r>
    </w:p>
    <w:p w14:paraId="303B01F0">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一、总体要求</w:t>
      </w:r>
    </w:p>
    <w:p w14:paraId="62C62A2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1.内容属实，简洁明了，概括性强，重点突出。</w:t>
      </w:r>
    </w:p>
    <w:p w14:paraId="674B1AF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2.工作</w:t>
      </w:r>
      <w:r>
        <w:rPr>
          <w:rFonts w:ascii="仿宋" w:hAnsi="仿宋" w:eastAsia="仿宋"/>
          <w:sz w:val="32"/>
          <w:szCs w:val="32"/>
        </w:rPr>
        <w:t>特色鲜明，举措得力，</w:t>
      </w:r>
      <w:r>
        <w:rPr>
          <w:rFonts w:hint="eastAsia" w:ascii="仿宋" w:hAnsi="仿宋" w:eastAsia="仿宋"/>
          <w:sz w:val="32"/>
          <w:szCs w:val="32"/>
        </w:rPr>
        <w:t>成效</w:t>
      </w:r>
      <w:r>
        <w:rPr>
          <w:rFonts w:ascii="仿宋" w:hAnsi="仿宋" w:eastAsia="仿宋"/>
          <w:sz w:val="32"/>
          <w:szCs w:val="32"/>
        </w:rPr>
        <w:t>突出。</w:t>
      </w:r>
    </w:p>
    <w:p w14:paraId="4755590E">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二、实践</w:t>
      </w:r>
      <w:r>
        <w:rPr>
          <w:rFonts w:ascii="黑体" w:hAnsi="黑体" w:eastAsia="黑体" w:cs="仿宋_GB2312"/>
          <w:b/>
          <w:sz w:val="32"/>
          <w:szCs w:val="32"/>
        </w:rPr>
        <w:t>工作</w:t>
      </w:r>
    </w:p>
    <w:p w14:paraId="30464F32">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1.学院（中心）团委高度重视大学生社区实践计划，扎实提高学生社会化能力。积极拓展对接社区数量，努力提高团支部参与率。常态化开展社会实践、志愿服务案例报送工作，积极组织优秀项目展演以及青年实践宣讲活动，进一步激发团员青年参与社区实践的积极性，提升实践育人的成效。</w:t>
      </w:r>
    </w:p>
    <w:p w14:paraId="1458F43A">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2.学院（中心）团委鼓励团员青年结合社会和成长需求，积极参加校内外社会实践和志愿服务活动。组织队伍参与“三下乡”“返家乡”社会实践，推进优质实践基地建设，加强校地联动、项目联动、品牌联动，形成实践育人合力。培养团员青年的社会责任感和校园主人翁意识，提升团员青年了解国情、认识社会、服务基层的能力。</w:t>
      </w:r>
    </w:p>
    <w:p w14:paraId="339E1E5A">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3.学院（中心）团委积极推进美育浸润行动，发挥协同育人工作职能。组织参与各级各类文化艺术活动情况。创新开展思想品行、人文素养、创新创业、社会实践、志愿公益、心理健康、文体艺术、劳动育人等方面的第二课堂活动，培养德智体美劳全面发展的社会主义建设者和接班人。</w:t>
      </w:r>
    </w:p>
    <w:p w14:paraId="53FF2EE6">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三、实践成效</w:t>
      </w:r>
    </w:p>
    <w:p w14:paraId="7FB6FCF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学院（中心）团委在考核期内有相应的工作成绩，相应的实践成果、经验做法具有较好的推广价值、借鉴意义，定期整理并更新《中南财经政法大学“大学生社会实践计划”结对情况统计表》，相关材料丰富齐全，实时掌握结对动态。并形成书面成果报告或者获得相关奖项。</w:t>
      </w:r>
    </w:p>
    <w:p w14:paraId="2A13F15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学院（中心）团委在考核期内拓展实践育人平台，以项目为载体，构建定点化、常态化、融入化的实践育人资源协同体系，加快优质实践基地建设，助推社会治理创新和社会和谐发展，实现院地共建、项目共联、品牌共创、双赢共进，取得显著工作成效。</w:t>
      </w:r>
    </w:p>
    <w:p w14:paraId="5A1E6D7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3.学院（中心）团委设置社会实践奖励机制，对社会实践活动中的先进个人、先进集体等进行表彰，并积极推选、推广、宣传优秀成果。</w:t>
      </w:r>
    </w:p>
    <w:p w14:paraId="5C599C42">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四、附加</w:t>
      </w:r>
      <w:r>
        <w:rPr>
          <w:rFonts w:ascii="黑体" w:hAnsi="黑体" w:eastAsia="黑体" w:cs="仿宋_GB2312"/>
          <w:b/>
          <w:sz w:val="32"/>
          <w:szCs w:val="32"/>
        </w:rPr>
        <w:t>项</w:t>
      </w:r>
    </w:p>
    <w:p w14:paraId="74CC74C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如有以下情况，可在原有100分满分基础上另行加分，作为附加分。</w:t>
      </w:r>
    </w:p>
    <w:p w14:paraId="62A7F5B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分团委社会实践基地或项目（团队）受到表彰或在团属媒体上报道。（国家级8分，省级5分，市区级或校级2分）</w:t>
      </w:r>
    </w:p>
    <w:p w14:paraId="608A5302">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 xml:space="preserve">第三条 </w:t>
      </w:r>
      <w:r>
        <w:rPr>
          <w:rFonts w:ascii="黑体" w:hAnsi="黑体" w:eastAsia="黑体"/>
          <w:b/>
          <w:sz w:val="32"/>
          <w:szCs w:val="32"/>
        </w:rPr>
        <w:t xml:space="preserve"> 附则</w:t>
      </w:r>
    </w:p>
    <w:p w14:paraId="359F524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以上办法的最终解释权归共青团中南财经政法大学委员会所有。</w:t>
      </w:r>
    </w:p>
    <w:p w14:paraId="3C249D33">
      <w:pPr>
        <w:spacing w:line="560" w:lineRule="exact"/>
        <w:ind w:firstLine="640" w:firstLineChars="200"/>
        <w:jc w:val="right"/>
        <w:rPr>
          <w:rFonts w:hint="eastAsia" w:ascii="仿宋" w:hAnsi="仿宋" w:eastAsia="仿宋"/>
          <w:sz w:val="32"/>
          <w:szCs w:val="32"/>
        </w:rPr>
      </w:pPr>
      <w:r>
        <w:rPr>
          <w:rFonts w:hint="eastAsia" w:ascii="仿宋" w:hAnsi="仿宋" w:eastAsia="仿宋"/>
          <w:sz w:val="32"/>
          <w:szCs w:val="32"/>
        </w:rPr>
        <w:t>共青团中南财经政法大学委员会</w:t>
      </w:r>
    </w:p>
    <w:p w14:paraId="63AF8FD5">
      <w:pPr>
        <w:spacing w:line="560" w:lineRule="exact"/>
        <w:ind w:right="934" w:rightChars="445" w:firstLine="640" w:firstLineChars="200"/>
        <w:jc w:val="right"/>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年3月21日</w:t>
      </w:r>
    </w:p>
    <w:p w14:paraId="612DC434">
      <w:pPr>
        <w:spacing w:before="156" w:beforeLines="50" w:after="156" w:afterLines="50" w:line="560" w:lineRule="exact"/>
        <w:ind w:right="1200"/>
        <w:jc w:val="center"/>
        <w:rPr>
          <w:rFonts w:hint="eastAsia" w:ascii="仿宋" w:hAnsi="仿宋" w:eastAsia="仿宋"/>
          <w:sz w:val="32"/>
          <w:szCs w:val="32"/>
        </w:rPr>
      </w:pPr>
      <w:r>
        <w:rPr>
          <w:rFonts w:hint="eastAsia" w:ascii="仿宋" w:hAnsi="仿宋" w:eastAsia="仿宋" w:cs="仿宋_GB2312"/>
          <w:kern w:val="0"/>
          <w:sz w:val="32"/>
          <w:szCs w:val="32"/>
        </w:rPr>
        <w:br w:type="page"/>
      </w:r>
    </w:p>
    <w:p w14:paraId="33CCF953">
      <w:pPr>
        <w:spacing w:before="156" w:beforeLines="50" w:after="156" w:afterLines="50" w:line="560" w:lineRule="exact"/>
        <w:jc w:val="center"/>
        <w:rPr>
          <w:rFonts w:hint="eastAsia" w:ascii="仿宋" w:hAnsi="仿宋" w:eastAsia="方正小标宋简体"/>
          <w:sz w:val="44"/>
          <w:szCs w:val="44"/>
        </w:rPr>
      </w:pPr>
      <w:r>
        <w:rPr>
          <w:rFonts w:hint="eastAsia" w:ascii="仿宋" w:hAnsi="仿宋" w:eastAsia="方正小标宋简体"/>
          <w:sz w:val="44"/>
          <w:szCs w:val="44"/>
        </w:rPr>
        <w:t>“文化育人单项奖”评选办法</w:t>
      </w:r>
    </w:p>
    <w:p w14:paraId="5985B759">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第一条  总则</w:t>
      </w:r>
    </w:p>
    <w:p w14:paraId="79D7B52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团委依据各分团委评比的综合得分从高到低评选出文化育人单项奖。各院综合得分由日常工作考核得分、书面述职得分、线上展示得分、学院党委评价得分、青年评议得分五部分加权构成。计算公式为：综合得分=日常工作考核得分（百分制）×10%+线下答辩（百分制）×50%+学院党委评价（百分制）×20%＋青年评议（百分制）×20%。</w:t>
      </w:r>
    </w:p>
    <w:p w14:paraId="634CD77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团委依据《共青团中南财经政法大学委员会分团委工作考核办法》及相关规定对各院进行年度考核。年度考核以学年度为单位，各分团委应当按照校团委的要求上交奖项申报表，由校团委根据各院书面述职报告和线上展示进行考核评分。</w:t>
      </w:r>
    </w:p>
    <w:p w14:paraId="15F271F5">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第二条  “文化育人单项奖”答辩评分量化标准</w:t>
      </w:r>
    </w:p>
    <w:p w14:paraId="110A7E4D">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一、总体要求</w:t>
      </w:r>
    </w:p>
    <w:p w14:paraId="5A9C0F9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1.内容属实，简洁明了，概括性强，重点突出。</w:t>
      </w:r>
    </w:p>
    <w:p w14:paraId="300ECF8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2.工作特色鲜明，举措得力，成效突出。</w:t>
      </w:r>
    </w:p>
    <w:p w14:paraId="433B2B74">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二、育人工作</w:t>
      </w:r>
    </w:p>
    <w:p w14:paraId="4FFEE5B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1.深化团员青年组织化学习机制，持续推进主题教育活动，强化理论学习与实践相结合，提升团员的思想政治素养与组织凝聚力。</w:t>
      </w:r>
    </w:p>
    <w:p w14:paraId="00BEAE5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2.构建“悦学习·跃青春”青年成长平台，推动各级团员和团支部参与演讲，增强学习热情和表达能力，展现青春风采，传播青春正能量。</w:t>
      </w:r>
    </w:p>
    <w:p w14:paraId="2E33F150">
      <w:pPr>
        <w:spacing w:line="560" w:lineRule="exact"/>
        <w:ind w:firstLine="640" w:firstLineChars="200"/>
        <w:rPr>
          <w:rFonts w:hint="eastAsia" w:ascii="仿宋" w:hAnsi="仿宋" w:eastAsia="仿宋" w:cs="仿宋"/>
          <w:sz w:val="32"/>
          <w:szCs w:val="32"/>
        </w:rPr>
      </w:pPr>
      <w:r>
        <w:rPr>
          <w:rFonts w:hint="eastAsia" w:ascii="仿宋" w:hAnsi="仿宋" w:eastAsia="仿宋"/>
          <w:sz w:val="32"/>
          <w:szCs w:val="32"/>
        </w:rPr>
        <w:t>3.学院（中心）团委高度重视青年培育与选树工作，推动思政引领工作落实落细。考核周期内，学院（中心）团委认真组织“百生讲坛”、“悦学习·跃青春”系列活动，推荐青年宣讲团成员，推动校院各级团员、团干部上讲台；开展</w:t>
      </w:r>
      <w:r>
        <w:rPr>
          <w:rFonts w:hint="eastAsia" w:ascii="仿宋" w:hAnsi="仿宋" w:eastAsia="仿宋" w:cs="仿宋"/>
          <w:sz w:val="32"/>
          <w:szCs w:val="32"/>
        </w:rPr>
        <w:t>“青年五四奖章”、两红两优、优秀学生干部、优秀共青团员、“大学生自强之星”等团内荣誉评选，筑牢青年团员价值追求的精神高地，进一步发挥先进典型的示范引领作用。</w:t>
      </w:r>
    </w:p>
    <w:p w14:paraId="19BD678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4.学院（中心）积极将中华优秀传统文化、学校红色基因有机融入立德树人全过程，以文铸魂，以美润心。发挥学院文化传承与创新的重要阵地作用，营造良好的、特色鲜明的校院文化氛围。多维拓展美育浸润形式，提供舒适的人文校园环境。积极推动非遗传承、中华优秀传统文化进校园，打造精品文化活动。积极链接校外资源，通过立体构建文化场域，为学生搭建交流思想、分享感悟的平台，提升学生的文化素养和人文精神。</w:t>
      </w:r>
    </w:p>
    <w:p w14:paraId="12386BE3">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三、附加项</w:t>
      </w:r>
    </w:p>
    <w:p w14:paraId="198F9F2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此项为附加项，如有以下情况，可在原有100分满分基础上另行加分，作为附加分。</w:t>
      </w:r>
    </w:p>
    <w:p w14:paraId="35D92F1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特色活动受到表彰或在相关媒体上（校级及以上）被报道。（国家级8分，省级5分，市区级或校级2分）</w:t>
      </w:r>
    </w:p>
    <w:p w14:paraId="67EF481F">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校园文化育人活动和成果受到表彰或在相关媒体上（校级及以上）被报道。（国家级8分，省级5分，市区级或校级2分）</w:t>
      </w:r>
    </w:p>
    <w:p w14:paraId="61AEC48C">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第三条  附则</w:t>
      </w:r>
    </w:p>
    <w:p w14:paraId="08B70F4C">
      <w:pPr>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以上办法的最终解释权归共青团中南财经政法大学委员会所有。</w:t>
      </w:r>
    </w:p>
    <w:p w14:paraId="71D28151">
      <w:pPr>
        <w:spacing w:line="560" w:lineRule="exact"/>
        <w:ind w:firstLine="640" w:firstLineChars="200"/>
        <w:jc w:val="right"/>
        <w:rPr>
          <w:rFonts w:hint="eastAsia" w:ascii="仿宋" w:hAnsi="仿宋" w:eastAsia="仿宋"/>
          <w:sz w:val="32"/>
          <w:szCs w:val="32"/>
        </w:rPr>
      </w:pPr>
      <w:r>
        <w:rPr>
          <w:rFonts w:hint="eastAsia" w:ascii="仿宋" w:hAnsi="仿宋" w:eastAsia="仿宋"/>
          <w:sz w:val="32"/>
          <w:szCs w:val="32"/>
        </w:rPr>
        <w:t>共青团中南财经政法大学委员会</w:t>
      </w:r>
    </w:p>
    <w:p w14:paraId="33B7EECC">
      <w:pPr>
        <w:spacing w:line="560" w:lineRule="exact"/>
        <w:ind w:right="934" w:rightChars="445" w:firstLine="640" w:firstLineChars="200"/>
        <w:jc w:val="right"/>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月21日</w:t>
      </w:r>
    </w:p>
    <w:p w14:paraId="3250D104">
      <w:pPr>
        <w:spacing w:line="560" w:lineRule="exact"/>
        <w:rPr>
          <w:rFonts w:hint="eastAsia" w:ascii="仿宋" w:hAnsi="仿宋" w:eastAsia="仿宋"/>
          <w:sz w:val="32"/>
          <w:szCs w:val="32"/>
        </w:rPr>
      </w:pPr>
      <w:r>
        <w:rPr>
          <w:rFonts w:hint="eastAsia"/>
        </w:rPr>
        <w:br w:type="page"/>
      </w:r>
    </w:p>
    <w:p w14:paraId="616F562D">
      <w:pPr>
        <w:spacing w:before="156" w:beforeLines="50" w:after="156" w:afterLines="50" w:line="560" w:lineRule="exact"/>
        <w:jc w:val="center"/>
        <w:rPr>
          <w:rFonts w:hint="eastAsia" w:ascii="仿宋" w:hAnsi="仿宋" w:eastAsia="方正小标宋简体"/>
          <w:sz w:val="44"/>
          <w:szCs w:val="44"/>
        </w:rPr>
      </w:pPr>
      <w:r>
        <w:rPr>
          <w:rFonts w:hint="eastAsia" w:ascii="仿宋" w:hAnsi="仿宋" w:eastAsia="方正小标宋简体"/>
          <w:sz w:val="44"/>
          <w:szCs w:val="44"/>
        </w:rPr>
        <w:t>“网络育人单项奖”评选办法</w:t>
      </w:r>
    </w:p>
    <w:p w14:paraId="0749E06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展示我校团学工作改革发展成果和广大团员青年良好精神风貌，引导青年学生积极践行社会主义核心价值观，传播青春正能量，不断拓展实践育人和网络育人的空间和阵地,科学评价学院分团委（团总支）网络宣传育人工作成效，特制定本办法。</w:t>
      </w:r>
    </w:p>
    <w:p w14:paraId="3831AF86">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第一条  总则</w:t>
      </w:r>
    </w:p>
    <w:p w14:paraId="652769B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根据申报单位的综合得分从高到低评选出网络宣传育人单项奖。综合得分由日常宣传工作、新媒体建设工作、外宣成果三个部分加权构成。计算公式为：综合得分=日常宣传得分×50%+新媒体建设工作30%+外宣评比得分×20%。</w:t>
      </w:r>
    </w:p>
    <w:p w14:paraId="340E861D">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第二条  日常宣传工作考核</w:t>
      </w:r>
    </w:p>
    <w:p w14:paraId="2C3BE612">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（一）组织建设（20分）</w:t>
      </w:r>
    </w:p>
    <w:p w14:paraId="10F60AB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分团委（团总支）高度重视宣传工作，充分发挥网络育人的政治引领,拓展网络育人空间，落实立德树人根本任务。团属宣传组织机构健全，部门设置科学合理，职能分工清晰明确，各项宣传工作制度规范，干部选拔换届、培训考核机制完善，为宣传工作开展提供良好条件和平台，各项宣传工作有序开展。摒弃“单向灌输”模式，转向年轻化、时代化、接地气的表达方式，遵循网络空间教育特点，发挥舆论“推进器”和“晴雨表”的积极作用，围绕话语主体、话语客体、话语载体强化教育内容引导力。</w:t>
      </w:r>
    </w:p>
    <w:p w14:paraId="4A0607F0">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（二）阵地建设（20分）</w:t>
      </w:r>
    </w:p>
    <w:p w14:paraId="646B6CE2">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1.宣传工作交流培训（5分）</w:t>
      </w:r>
    </w:p>
    <w:p w14:paraId="083D0D1F">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定期召开学院团学组织宣传工作会议，按时按要求参加全校团学组织宣传工作交流会议；定期召开学院团学组织宣传工作培训会议，按时按要求参加全校团学组织宣传工作培训会议，较好的完成培训任务。</w:t>
      </w:r>
    </w:p>
    <w:p w14:paraId="292D0AC5">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2.网络宣传工作月报表（5分）</w:t>
      </w:r>
    </w:p>
    <w:p w14:paraId="4002FD5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按照校团委宣传部提供的网络宣传工作月报表模板规范填写，按时提交，每月日常考核工作良好。</w:t>
      </w:r>
    </w:p>
    <w:p w14:paraId="4DBE8B70">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3.团学集市申请（5分）</w:t>
      </w:r>
    </w:p>
    <w:p w14:paraId="21F8197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按照“团学集市”申请流程及要求借用团学活动场地，试用期间保持“团学集市”使用场地清洁，用后按时回收有关物资。</w:t>
      </w:r>
    </w:p>
    <w:p w14:paraId="45F497AF">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4.宣传物品借用（5分）</w:t>
      </w:r>
    </w:p>
    <w:p w14:paraId="536BDEA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按照宣传物品借用流程及要求借用宣传用品，妥善使用和保管，并按期归还。</w:t>
      </w:r>
    </w:p>
    <w:p w14:paraId="6C4A8556">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（三）典型培育（20分）</w:t>
      </w:r>
    </w:p>
    <w:p w14:paraId="01EA231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深入培育挖掘青年学生中的优秀典型，通过多种渠道对其先进事迹进行宣传报道，引领青年见贤思齐，崇德向善。积极配合校团委及上级团组织做好“青年文明书香号”“大学生自强之星”“向上向善好青年”“中南好青年”等先进典型选树及推荐工作。</w:t>
      </w:r>
    </w:p>
    <w:p w14:paraId="0E4FE92B">
      <w:pPr>
        <w:spacing w:before="25" w:after="25" w:line="560" w:lineRule="exact"/>
        <w:ind w:firstLine="641" w:firstLineChars="200"/>
        <w:rPr>
          <w:rFonts w:hint="eastAsia" w:ascii="仿宋" w:hAnsi="仿宋" w:eastAsia="仿宋"/>
          <w:sz w:val="32"/>
          <w:szCs w:val="32"/>
        </w:rPr>
      </w:pPr>
      <w:r>
        <w:rPr>
          <w:rFonts w:hint="eastAsia" w:ascii="黑体" w:hAnsi="黑体" w:eastAsia="黑体" w:cs="仿宋_GB2312"/>
          <w:b/>
          <w:sz w:val="32"/>
          <w:szCs w:val="32"/>
        </w:rPr>
        <w:t>（四）网络舆情监测（40分）</w:t>
      </w:r>
    </w:p>
    <w:p w14:paraId="2AB0CD9F">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学院（中心）团委强化团属宣传矩阵建设，压紧压实意识形态工作责任制。考核周期内，学院（中心）团委通过“青年信箱”渠道做好大学生思想动态调研，切实解决青年集中关切问题。扎实做好新媒体宣传工作，聚焦党团先进思想和青年先进典型和事迹，保持优质内容推进与线上平台活跃度。建立健全管理制度，规范信息发布流程和舆情监督预警机制，有效防范化解负面舆情，提升团组织的影响力、战斗力、凝聚力和号召力。</w:t>
      </w:r>
    </w:p>
    <w:p w14:paraId="5BCD23AD">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第三条  新媒体建设工作考核</w:t>
      </w:r>
    </w:p>
    <w:p w14:paraId="67DE98A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新媒体建设成果主要考量学院团委在新媒体建设及其宣传文化产品开发方面的工作成效，主要平台包括微信、微博、QQ空间、青年之声微邦、校级官方网站等平台。</w:t>
      </w:r>
    </w:p>
    <w:p w14:paraId="61936C0D">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（一）微博、微信、QQ平台建设及共青团网站供稿（50分）</w:t>
      </w:r>
    </w:p>
    <w:p w14:paraId="6FA514B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认真宣传贯彻落实上级党团组织的工作部署和要求，结合共青团工作重点，做好思想引领，弘扬社会主义核心价值观，带领广大团员青年坚定信念跟党走。加强“网上共青团”建设，健全新媒体宣传机制，提升团属新媒体宣传工作活力，严格规范管理学院团学组织宣传平台，积极向上级团学组织宣传推送基层团学组织典型经验做法和先进，着力提升新闻宣传舆论引导能力。</w:t>
      </w:r>
    </w:p>
    <w:p w14:paraId="2B17F90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学院团委（团总支）官方平台积极转载校团委及上级团学组织要求的推文。积极向校团委及上级团学组织推送优秀稿件及素材，推动我校共青团宣传战线上下联动。积极规范推送优秀宣传稿件，使共青团网站成为展现团员青春动态的“大舞台”，思想引领的“风向标”。</w:t>
      </w:r>
    </w:p>
    <w:p w14:paraId="51B99839">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（二）积极参加新媒体赛事（50分）</w:t>
      </w:r>
    </w:p>
    <w:p w14:paraId="5811A74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积极参加校团委及其上级部门组织组织的新媒体赛事并获奖，其中国家级奖项一等奖20分、二等奖18分，三等奖15分；省级奖项一等奖15分、二等奖12分，三等奖10分；市区级或校级一等奖10分、二等奖8分，三等奖5分，经推荐参赛但未获奖5分。</w:t>
      </w:r>
    </w:p>
    <w:p w14:paraId="384A860A">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第四条  外宣成果考核</w:t>
      </w:r>
    </w:p>
    <w:p w14:paraId="1E04F92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各院团学组织及全日制在校生在各类报纸、杂志、电台、电视台、网站、官方微信及全国通用性APP等网络媒体平台上公开发表的关于我校团学活动及团员青年的正面文化宣传报道均属于外宣成果（不包含有偿新闻）。</w:t>
      </w:r>
    </w:p>
    <w:p w14:paraId="3FD7775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外宣成果须按照以下要求提供有效证明材料：刊有作者作品的报纸、杂志原件；电台、电视台的用稿通知或播放信息；在国内主要门户网站上发表的网站名称、日期和主要内容。具体评分量化办法为：起评分为60分，按外宣成果的报纸(广播电台)级别、体裁及报道版面给予加分，上不封顶(详见下表)。</w:t>
      </w:r>
    </w:p>
    <w:tbl>
      <w:tblPr>
        <w:tblStyle w:val="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17"/>
        <w:gridCol w:w="1592"/>
        <w:gridCol w:w="1593"/>
        <w:gridCol w:w="1651"/>
        <w:gridCol w:w="1605"/>
      </w:tblGrid>
      <w:tr w14:paraId="3A1068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360"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4809BEC3">
            <w:pPr>
              <w:spacing w:before="25" w:after="25" w:line="560" w:lineRule="exact"/>
              <w:jc w:val="center"/>
              <w:rPr>
                <w:rFonts w:hint="eastAsia" w:ascii="仿宋" w:hAnsi="仿宋" w:eastAsia="黑体" w:cs="仿宋"/>
                <w:bCs/>
                <w:sz w:val="32"/>
                <w:szCs w:val="32"/>
              </w:rPr>
            </w:pPr>
            <w:r>
              <w:rPr>
                <w:rFonts w:hint="eastAsia" w:ascii="黑体" w:hAnsi="黑体" w:eastAsia="黑体" w:cs="仿宋"/>
                <w:b/>
                <w:bCs/>
                <w:sz w:val="32"/>
                <w:szCs w:val="32"/>
                <w:lang w:bidi="ar"/>
              </w:rPr>
              <w:t>种  类</w:t>
            </w:r>
          </w:p>
        </w:tc>
        <w:tc>
          <w:tcPr>
            <w:tcW w:w="6441" w:type="dxa"/>
            <w:gridSpan w:val="4"/>
            <w:tcBorders>
              <w:top w:val="single" w:color="auto" w:sz="4" w:space="0"/>
              <w:left w:val="single" w:color="auto" w:sz="4" w:space="0"/>
              <w:bottom w:val="single" w:color="auto" w:sz="4" w:space="0"/>
              <w:right w:val="single" w:color="auto" w:sz="4" w:space="0"/>
            </w:tcBorders>
            <w:vAlign w:val="center"/>
          </w:tcPr>
          <w:p w14:paraId="38E8123C">
            <w:pPr>
              <w:spacing w:before="25" w:after="25" w:line="560" w:lineRule="exact"/>
              <w:jc w:val="center"/>
              <w:rPr>
                <w:rFonts w:hint="eastAsia" w:ascii="黑体" w:hAnsi="黑体" w:eastAsia="黑体" w:cs="仿宋"/>
                <w:b/>
                <w:bCs/>
                <w:sz w:val="32"/>
                <w:szCs w:val="32"/>
              </w:rPr>
            </w:pPr>
            <w:r>
              <w:rPr>
                <w:rFonts w:hint="eastAsia" w:ascii="黑体" w:hAnsi="黑体" w:eastAsia="黑体" w:cs="仿宋"/>
                <w:b/>
                <w:bCs/>
                <w:sz w:val="32"/>
                <w:szCs w:val="32"/>
                <w:lang w:bidi="ar"/>
              </w:rPr>
              <w:t>计分标准</w:t>
            </w:r>
          </w:p>
        </w:tc>
      </w:tr>
      <w:tr w14:paraId="041DE7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284" w:hRule="atLeast"/>
          <w:jc w:val="center"/>
        </w:trPr>
        <w:tc>
          <w:tcPr>
            <w:tcW w:w="1817" w:type="dxa"/>
            <w:vMerge w:val="restart"/>
            <w:tcBorders>
              <w:top w:val="single" w:color="auto" w:sz="4" w:space="0"/>
              <w:left w:val="single" w:color="auto" w:sz="4" w:space="0"/>
              <w:bottom w:val="single" w:color="auto" w:sz="4" w:space="0"/>
              <w:right w:val="single" w:color="auto" w:sz="4" w:space="0"/>
            </w:tcBorders>
            <w:vAlign w:val="center"/>
          </w:tcPr>
          <w:p w14:paraId="2272D0E5">
            <w:pPr>
              <w:spacing w:line="560" w:lineRule="exact"/>
              <w:jc w:val="center"/>
              <w:rPr>
                <w:rFonts w:hint="eastAsia" w:ascii="仿宋" w:hAnsi="仿宋" w:eastAsia="仿宋_GB2312" w:cs="仿宋"/>
                <w:b/>
                <w:sz w:val="32"/>
                <w:szCs w:val="32"/>
                <w:lang w:bidi="ar"/>
              </w:rPr>
            </w:pPr>
            <w:r>
              <w:rPr>
                <w:rFonts w:hint="eastAsia" w:ascii="仿宋" w:hAnsi="仿宋" w:eastAsia="仿宋" w:cs="仿宋"/>
                <w:b/>
                <w:sz w:val="32"/>
                <w:szCs w:val="32"/>
                <w:lang w:bidi="ar"/>
              </w:rPr>
              <w:t>报  纸</w:t>
            </w:r>
          </w:p>
        </w:tc>
        <w:tc>
          <w:tcPr>
            <w:tcW w:w="1592" w:type="dxa"/>
            <w:tcBorders>
              <w:top w:val="single" w:color="auto" w:sz="4" w:space="0"/>
              <w:left w:val="single" w:color="auto" w:sz="4" w:space="0"/>
              <w:bottom w:val="single" w:color="auto" w:sz="4" w:space="0"/>
              <w:right w:val="single" w:color="auto" w:sz="4" w:space="0"/>
            </w:tcBorders>
            <w:vAlign w:val="center"/>
          </w:tcPr>
          <w:p w14:paraId="29C4B590">
            <w:pPr>
              <w:spacing w:line="560" w:lineRule="exact"/>
              <w:jc w:val="center"/>
              <w:rPr>
                <w:rFonts w:hint="eastAsia" w:ascii="仿宋" w:hAnsi="仿宋" w:eastAsia="仿宋" w:cs="仿宋"/>
                <w:sz w:val="32"/>
                <w:szCs w:val="32"/>
              </w:rPr>
            </w:pPr>
            <w:r>
              <w:rPr>
                <w:rFonts w:hint="eastAsia" w:ascii="仿宋" w:hAnsi="仿宋"/>
                <w:sz w:val="32"/>
                <w:szCs w:val="32"/>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26670</wp:posOffset>
                      </wp:positionV>
                      <wp:extent cx="1005840" cy="693420"/>
                      <wp:effectExtent l="2540" t="3810" r="20320" b="7620"/>
                      <wp:wrapNone/>
                      <wp:docPr id="2" name="直接箭头连接符 2"/>
                      <wp:cNvGraphicFramePr/>
                      <a:graphic xmlns:a="http://schemas.openxmlformats.org/drawingml/2006/main">
                        <a:graphicData uri="http://schemas.microsoft.com/office/word/2010/wordprocessingShape">
                          <wps:wsp>
                            <wps:cNvCnPr/>
                            <wps:spPr>
                              <a:xfrm flipH="1" flipV="1">
                                <a:off x="0" y="0"/>
                                <a:ext cx="1005840" cy="6934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4.45pt;margin-top:2.1pt;height:54.6pt;width:79.2pt;z-index:251659264;mso-width-relative:page;mso-height-relative:page;" filled="f" stroked="t" coordsize="21600,21600" o:gfxdata="UEsFBgAAAAAAAAAAAAAAAAAAAAAAAFBLAwQKAAAAAACHTuJAAAAAAAAAAAAAAAAABAAAAGRycy9Q&#10;SwMEFAAAAAgAh07iQOpERxvZAAAACAEAAA8AAABkcnMvZG93bnJldi54bWxNj8FOwkAQhu8mvsNm&#10;SLwY2BYLQumWg4lE4sEAhvO2O7SN3dmmu1D06R1OepvJ/+ebb7L11bbigr1vHCmIJxEIpNKZhioF&#10;n4fX8QKED5qMbh2hgm/0sM7v7zKdGjfQDi/7UAmGkE+1gjqELpXSlzVa7SeuQ+Ls5HqrA699JU2v&#10;B4bbVk6jaC6tbogv1LrDlxrLr/3ZKkjmh2IzlLh9lh8/g3l/O262j1aph1EcrUAEvIa/Mtz0WR1y&#10;dircmYwXrYLxYslNZk1B3OJkOQNR8BA/JSDzTP5/IP8FUEsDBBQAAAAIAIdO4kC12ChjDwIAAAUE&#10;AAAOAAAAZHJzL2Uyb0RvYy54bWytU72OEzEQ7pF4B8s92c1yOd2tsrki4aBAEImf3vHau5b8J48v&#10;m7wEL4BEBVRAdT1PA8djMPaGAEdzBS6sscfzzXzfjOcXO6PJVgRQzjZ0OikpEZa7Vtmuoa9eXj44&#10;owQisy3TzoqG7gXQi8X9e/PB16JyvdOtCARBLNSDb2gfo6+LAngvDIOJ88KiU7pgWMRj6Io2sAHR&#10;jS6qsjwtBhdaHxwXAHi7Gp30gBjuAuikVFysHL8ywsYRNQjNIlKCXnmgi1ytlILH51KCiEQ3FJnG&#10;vGMStDdpLxZzVneB+V7xQwnsLiXc4mSYspj0CLVikZGroP6BMooHB07GCXemGIlkRZDFtLylzYue&#10;eZG5oNTgj6LD/4Plz7brQFTb0IoSyww2/Obt9fc3H26+fP72/vrH13fJ/vSRVEmqwUONEUu7DocT&#10;+HVIvHcyGCK18k9wpmi2Xicr+ZAl2WXJ90fJxS4SjpfTspydnWA3OPpOzx+eVLknxYiYon2A+Fg4&#10;Q5LRUIiBqa6PS2ctdteFMQfbPoWINWHgr4AUrC0ZGno+q2aYgeG0SpwSNI1HxmC7XB84rdpLpXWK&#10;gNBtljqQLUsTk1dijrh/PUtJVgz68V12jbPUC9Y+si2Je49aWvxCNJVgREuJFvjjkoWArI5M6bu8&#10;xNTaYgVJ/FHuZG1cu89dyPc4HbnGwySn8fvznKN//97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pERxvZAAAACAEAAA8AAAAAAAAAAQAgAAAAOAAAAGRycy9kb3ducmV2LnhtbFBLAQIUABQAAAAI&#10;AIdO4kC12ChjDwIAAAUEAAAOAAAAAAAAAAEAIAAAAD4BAABkcnMvZTJvRG9jLnhtbFBLBQYAAAAA&#10;BgAGAFkBAAC/BQAAAAA=&#10;">
                      <v:fill on="f" focussize="0,0"/>
                      <v:stroke color="#000000" joinstyle="round"/>
                      <v:imagedata o:title=""/>
                      <o:lock v:ext="edit" aspectratio="f"/>
                    </v:shape>
                  </w:pict>
                </mc:Fallback>
              </mc:AlternateContent>
            </w:r>
            <w:r>
              <w:rPr>
                <w:rFonts w:hint="eastAsia" w:ascii="仿宋" w:hAnsi="仿宋" w:eastAsia="仿宋" w:cs="仿宋"/>
                <w:sz w:val="32"/>
                <w:szCs w:val="32"/>
                <w:lang w:bidi="ar"/>
              </w:rPr>
              <w:t xml:space="preserve"> </w:t>
            </w:r>
            <w:r>
              <w:rPr>
                <w:rFonts w:ascii="仿宋" w:hAnsi="仿宋" w:eastAsia="仿宋" w:cs="仿宋"/>
                <w:sz w:val="32"/>
                <w:szCs w:val="32"/>
                <w:lang w:bidi="ar"/>
              </w:rPr>
              <w:t xml:space="preserve">  </w:t>
            </w:r>
            <w:r>
              <w:rPr>
                <w:rFonts w:hint="eastAsia" w:ascii="仿宋" w:hAnsi="仿宋" w:eastAsia="仿宋" w:cs="仿宋"/>
                <w:sz w:val="32"/>
                <w:szCs w:val="32"/>
                <w:lang w:bidi="ar"/>
              </w:rPr>
              <w:t>分类</w:t>
            </w:r>
          </w:p>
          <w:p w14:paraId="7A761D04">
            <w:pPr>
              <w:spacing w:line="560" w:lineRule="exact"/>
              <w:rPr>
                <w:rFonts w:hint="eastAsia" w:ascii="仿宋" w:hAnsi="仿宋" w:eastAsia="仿宋_GB2312" w:cs="仿宋"/>
                <w:sz w:val="32"/>
                <w:szCs w:val="32"/>
              </w:rPr>
            </w:pPr>
            <w:r>
              <w:rPr>
                <w:rFonts w:hint="eastAsia" w:ascii="仿宋" w:hAnsi="仿宋" w:eastAsia="仿宋" w:cs="仿宋"/>
                <w:sz w:val="32"/>
                <w:szCs w:val="32"/>
                <w:lang w:bidi="ar"/>
              </w:rPr>
              <w:t>级别</w:t>
            </w:r>
            <w:r>
              <w:rPr>
                <w:rFonts w:ascii="仿宋" w:hAnsi="仿宋" w:eastAsia="仿宋" w:cs="仿宋"/>
                <w:sz w:val="32"/>
                <w:szCs w:val="32"/>
                <w:lang w:bidi="ar"/>
              </w:rPr>
              <w:t xml:space="preserve"> </w:t>
            </w:r>
          </w:p>
        </w:tc>
        <w:tc>
          <w:tcPr>
            <w:tcW w:w="1593" w:type="dxa"/>
            <w:tcBorders>
              <w:top w:val="single" w:color="auto" w:sz="4" w:space="0"/>
              <w:left w:val="single" w:color="auto" w:sz="4" w:space="0"/>
              <w:bottom w:val="single" w:color="auto" w:sz="4" w:space="0"/>
              <w:right w:val="single" w:color="auto" w:sz="4" w:space="0"/>
            </w:tcBorders>
            <w:vAlign w:val="center"/>
          </w:tcPr>
          <w:p w14:paraId="20441C24">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一版</w:t>
            </w:r>
          </w:p>
        </w:tc>
        <w:tc>
          <w:tcPr>
            <w:tcW w:w="1651" w:type="dxa"/>
            <w:tcBorders>
              <w:top w:val="single" w:color="auto" w:sz="4" w:space="0"/>
              <w:left w:val="single" w:color="auto" w:sz="4" w:space="0"/>
              <w:bottom w:val="single" w:color="auto" w:sz="4" w:space="0"/>
              <w:right w:val="single" w:color="auto" w:sz="4" w:space="0"/>
            </w:tcBorders>
            <w:vAlign w:val="center"/>
          </w:tcPr>
          <w:p w14:paraId="6FF843F4">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二版</w:t>
            </w:r>
          </w:p>
        </w:tc>
        <w:tc>
          <w:tcPr>
            <w:tcW w:w="1605" w:type="dxa"/>
            <w:tcBorders>
              <w:top w:val="single" w:color="auto" w:sz="4" w:space="0"/>
              <w:left w:val="single" w:color="auto" w:sz="4" w:space="0"/>
              <w:bottom w:val="single" w:color="auto" w:sz="4" w:space="0"/>
              <w:right w:val="single" w:color="auto" w:sz="4" w:space="0"/>
            </w:tcBorders>
            <w:vAlign w:val="center"/>
          </w:tcPr>
          <w:p w14:paraId="2253CE4B">
            <w:pPr>
              <w:spacing w:line="560" w:lineRule="exact"/>
              <w:jc w:val="center"/>
              <w:rPr>
                <w:rFonts w:hint="eastAsia" w:ascii="仿宋" w:hAnsi="仿宋" w:eastAsia="仿宋" w:cs="仿宋"/>
                <w:sz w:val="32"/>
                <w:szCs w:val="32"/>
              </w:rPr>
            </w:pPr>
            <w:r>
              <w:rPr>
                <w:rFonts w:hint="eastAsia" w:ascii="仿宋" w:hAnsi="仿宋" w:eastAsia="仿宋" w:cs="仿宋"/>
                <w:sz w:val="32"/>
                <w:szCs w:val="32"/>
                <w:lang w:bidi="ar"/>
              </w:rPr>
              <w:t>其它版面</w:t>
            </w:r>
          </w:p>
        </w:tc>
      </w:tr>
      <w:tr w14:paraId="0DA603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284" w:hRule="atLeast"/>
          <w:jc w:val="center"/>
        </w:trPr>
        <w:tc>
          <w:tcPr>
            <w:tcW w:w="1817" w:type="dxa"/>
            <w:vMerge w:val="continue"/>
            <w:tcBorders>
              <w:top w:val="single" w:color="auto" w:sz="4" w:space="0"/>
              <w:left w:val="single" w:color="auto" w:sz="4" w:space="0"/>
              <w:bottom w:val="single" w:color="auto" w:sz="4" w:space="0"/>
              <w:right w:val="single" w:color="auto" w:sz="4" w:space="0"/>
            </w:tcBorders>
            <w:vAlign w:val="center"/>
          </w:tcPr>
          <w:p w14:paraId="0A42C07F">
            <w:pPr>
              <w:widowControl/>
              <w:spacing w:line="560" w:lineRule="exact"/>
              <w:jc w:val="center"/>
              <w:rPr>
                <w:rFonts w:hint="eastAsia" w:ascii="仿宋" w:hAnsi="仿宋" w:eastAsia="仿宋_GB2312" w:cs="仿宋"/>
                <w:b/>
                <w:sz w:val="32"/>
                <w:szCs w:val="32"/>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14:paraId="3DDF8175">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国家</w:t>
            </w:r>
          </w:p>
        </w:tc>
        <w:tc>
          <w:tcPr>
            <w:tcW w:w="1593" w:type="dxa"/>
            <w:tcBorders>
              <w:top w:val="single" w:color="auto" w:sz="4" w:space="0"/>
              <w:left w:val="single" w:color="auto" w:sz="4" w:space="0"/>
              <w:bottom w:val="single" w:color="auto" w:sz="4" w:space="0"/>
              <w:right w:val="single" w:color="auto" w:sz="4" w:space="0"/>
            </w:tcBorders>
            <w:vAlign w:val="center"/>
          </w:tcPr>
          <w:p w14:paraId="42763D9F">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16分</w:t>
            </w:r>
          </w:p>
        </w:tc>
        <w:tc>
          <w:tcPr>
            <w:tcW w:w="1651" w:type="dxa"/>
            <w:tcBorders>
              <w:top w:val="single" w:color="auto" w:sz="4" w:space="0"/>
              <w:left w:val="single" w:color="auto" w:sz="4" w:space="0"/>
              <w:bottom w:val="single" w:color="auto" w:sz="4" w:space="0"/>
              <w:right w:val="single" w:color="auto" w:sz="4" w:space="0"/>
            </w:tcBorders>
            <w:vAlign w:val="center"/>
          </w:tcPr>
          <w:p w14:paraId="4D26C79D">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8分</w:t>
            </w:r>
          </w:p>
        </w:tc>
        <w:tc>
          <w:tcPr>
            <w:tcW w:w="1605" w:type="dxa"/>
            <w:tcBorders>
              <w:top w:val="single" w:color="auto" w:sz="4" w:space="0"/>
              <w:left w:val="single" w:color="auto" w:sz="4" w:space="0"/>
              <w:bottom w:val="single" w:color="auto" w:sz="4" w:space="0"/>
              <w:right w:val="single" w:color="auto" w:sz="4" w:space="0"/>
            </w:tcBorders>
            <w:vAlign w:val="center"/>
          </w:tcPr>
          <w:p w14:paraId="63C4BD7B">
            <w:pPr>
              <w:spacing w:line="560" w:lineRule="exact"/>
              <w:jc w:val="center"/>
              <w:rPr>
                <w:rFonts w:hint="eastAsia" w:ascii="仿宋" w:hAnsi="仿宋" w:eastAsia="仿宋" w:cs="仿宋"/>
                <w:sz w:val="32"/>
                <w:szCs w:val="32"/>
              </w:rPr>
            </w:pPr>
            <w:r>
              <w:rPr>
                <w:rFonts w:hint="eastAsia" w:ascii="仿宋" w:hAnsi="仿宋" w:eastAsia="仿宋" w:cs="仿宋"/>
                <w:sz w:val="32"/>
                <w:szCs w:val="32"/>
                <w:lang w:bidi="ar"/>
              </w:rPr>
              <w:t>6分</w:t>
            </w:r>
          </w:p>
        </w:tc>
      </w:tr>
      <w:tr w14:paraId="718023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284" w:hRule="atLeast"/>
          <w:jc w:val="center"/>
        </w:trPr>
        <w:tc>
          <w:tcPr>
            <w:tcW w:w="1817" w:type="dxa"/>
            <w:vMerge w:val="continue"/>
            <w:tcBorders>
              <w:top w:val="single" w:color="auto" w:sz="4" w:space="0"/>
              <w:left w:val="single" w:color="auto" w:sz="4" w:space="0"/>
              <w:bottom w:val="single" w:color="auto" w:sz="4" w:space="0"/>
              <w:right w:val="single" w:color="auto" w:sz="4" w:space="0"/>
            </w:tcBorders>
            <w:vAlign w:val="center"/>
          </w:tcPr>
          <w:p w14:paraId="34E7140E">
            <w:pPr>
              <w:widowControl/>
              <w:spacing w:line="560" w:lineRule="exact"/>
              <w:jc w:val="center"/>
              <w:rPr>
                <w:rFonts w:hint="eastAsia" w:ascii="仿宋" w:hAnsi="仿宋" w:eastAsia="仿宋_GB2312" w:cs="仿宋"/>
                <w:b/>
                <w:sz w:val="32"/>
                <w:szCs w:val="32"/>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14:paraId="1FF936A1">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省(市)</w:t>
            </w:r>
          </w:p>
        </w:tc>
        <w:tc>
          <w:tcPr>
            <w:tcW w:w="1593" w:type="dxa"/>
            <w:tcBorders>
              <w:top w:val="single" w:color="auto" w:sz="4" w:space="0"/>
              <w:left w:val="single" w:color="auto" w:sz="4" w:space="0"/>
              <w:bottom w:val="single" w:color="auto" w:sz="4" w:space="0"/>
              <w:right w:val="single" w:color="auto" w:sz="4" w:space="0"/>
            </w:tcBorders>
            <w:vAlign w:val="center"/>
          </w:tcPr>
          <w:p w14:paraId="36B1744A">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8分</w:t>
            </w:r>
          </w:p>
        </w:tc>
        <w:tc>
          <w:tcPr>
            <w:tcW w:w="1651" w:type="dxa"/>
            <w:tcBorders>
              <w:top w:val="single" w:color="auto" w:sz="4" w:space="0"/>
              <w:left w:val="single" w:color="auto" w:sz="4" w:space="0"/>
              <w:bottom w:val="single" w:color="auto" w:sz="4" w:space="0"/>
              <w:right w:val="single" w:color="auto" w:sz="4" w:space="0"/>
            </w:tcBorders>
            <w:vAlign w:val="center"/>
          </w:tcPr>
          <w:p w14:paraId="50C6FE64">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5分</w:t>
            </w:r>
          </w:p>
        </w:tc>
        <w:tc>
          <w:tcPr>
            <w:tcW w:w="1605" w:type="dxa"/>
            <w:tcBorders>
              <w:top w:val="single" w:color="auto" w:sz="4" w:space="0"/>
              <w:left w:val="single" w:color="auto" w:sz="4" w:space="0"/>
              <w:bottom w:val="single" w:color="auto" w:sz="4" w:space="0"/>
              <w:right w:val="single" w:color="auto" w:sz="4" w:space="0"/>
            </w:tcBorders>
            <w:vAlign w:val="center"/>
          </w:tcPr>
          <w:p w14:paraId="7D1A356A">
            <w:pPr>
              <w:spacing w:line="560" w:lineRule="exact"/>
              <w:jc w:val="center"/>
              <w:rPr>
                <w:rFonts w:hint="eastAsia" w:ascii="仿宋" w:hAnsi="仿宋" w:eastAsia="仿宋" w:cs="仿宋"/>
                <w:sz w:val="32"/>
                <w:szCs w:val="32"/>
              </w:rPr>
            </w:pPr>
            <w:r>
              <w:rPr>
                <w:rFonts w:hint="eastAsia" w:ascii="仿宋" w:hAnsi="仿宋" w:eastAsia="仿宋" w:cs="仿宋"/>
                <w:sz w:val="32"/>
                <w:szCs w:val="32"/>
                <w:lang w:bidi="ar"/>
              </w:rPr>
              <w:t>4分</w:t>
            </w:r>
          </w:p>
        </w:tc>
      </w:tr>
      <w:tr w14:paraId="42EF7F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257" w:hRule="atLeast"/>
          <w:jc w:val="center"/>
        </w:trPr>
        <w:tc>
          <w:tcPr>
            <w:tcW w:w="1817" w:type="dxa"/>
            <w:vMerge w:val="continue"/>
            <w:tcBorders>
              <w:top w:val="single" w:color="auto" w:sz="4" w:space="0"/>
              <w:left w:val="single" w:color="auto" w:sz="4" w:space="0"/>
              <w:bottom w:val="single" w:color="auto" w:sz="4" w:space="0"/>
              <w:right w:val="single" w:color="auto" w:sz="4" w:space="0"/>
            </w:tcBorders>
            <w:vAlign w:val="center"/>
          </w:tcPr>
          <w:p w14:paraId="5BE6CEDD">
            <w:pPr>
              <w:widowControl/>
              <w:spacing w:line="560" w:lineRule="exact"/>
              <w:jc w:val="center"/>
              <w:rPr>
                <w:rFonts w:hint="eastAsia" w:ascii="仿宋" w:hAnsi="仿宋" w:eastAsia="仿宋_GB2312" w:cs="仿宋"/>
                <w:b/>
                <w:sz w:val="32"/>
                <w:szCs w:val="32"/>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14:paraId="409AD4B8">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其它</w:t>
            </w:r>
          </w:p>
        </w:tc>
        <w:tc>
          <w:tcPr>
            <w:tcW w:w="1593" w:type="dxa"/>
            <w:tcBorders>
              <w:top w:val="single" w:color="auto" w:sz="4" w:space="0"/>
              <w:left w:val="single" w:color="auto" w:sz="4" w:space="0"/>
              <w:bottom w:val="single" w:color="auto" w:sz="4" w:space="0"/>
              <w:right w:val="single" w:color="auto" w:sz="4" w:space="0"/>
            </w:tcBorders>
            <w:vAlign w:val="center"/>
          </w:tcPr>
          <w:p w14:paraId="0EDF67EB">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3分</w:t>
            </w:r>
          </w:p>
        </w:tc>
        <w:tc>
          <w:tcPr>
            <w:tcW w:w="1651" w:type="dxa"/>
            <w:tcBorders>
              <w:top w:val="single" w:color="auto" w:sz="4" w:space="0"/>
              <w:left w:val="single" w:color="auto" w:sz="4" w:space="0"/>
              <w:bottom w:val="single" w:color="auto" w:sz="4" w:space="0"/>
              <w:right w:val="single" w:color="auto" w:sz="4" w:space="0"/>
            </w:tcBorders>
            <w:vAlign w:val="center"/>
          </w:tcPr>
          <w:p w14:paraId="2BA26A61">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2分</w:t>
            </w:r>
          </w:p>
        </w:tc>
        <w:tc>
          <w:tcPr>
            <w:tcW w:w="1605" w:type="dxa"/>
            <w:tcBorders>
              <w:top w:val="single" w:color="auto" w:sz="4" w:space="0"/>
              <w:left w:val="single" w:color="auto" w:sz="4" w:space="0"/>
              <w:bottom w:val="single" w:color="auto" w:sz="4" w:space="0"/>
              <w:right w:val="single" w:color="auto" w:sz="4" w:space="0"/>
            </w:tcBorders>
            <w:vAlign w:val="center"/>
          </w:tcPr>
          <w:p w14:paraId="10D7D412">
            <w:pPr>
              <w:spacing w:line="560" w:lineRule="exact"/>
              <w:jc w:val="center"/>
              <w:rPr>
                <w:rFonts w:hint="eastAsia" w:ascii="仿宋" w:hAnsi="仿宋" w:eastAsia="仿宋" w:cs="仿宋"/>
                <w:sz w:val="32"/>
                <w:szCs w:val="32"/>
              </w:rPr>
            </w:pPr>
            <w:r>
              <w:rPr>
                <w:rFonts w:hint="eastAsia" w:ascii="仿宋" w:hAnsi="仿宋" w:eastAsia="仿宋" w:cs="仿宋"/>
                <w:sz w:val="32"/>
                <w:szCs w:val="32"/>
                <w:lang w:bidi="ar"/>
              </w:rPr>
              <w:t>2分</w:t>
            </w:r>
          </w:p>
        </w:tc>
      </w:tr>
      <w:tr w14:paraId="0DBD1E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462" w:hRule="atLeast"/>
          <w:jc w:val="center"/>
        </w:trPr>
        <w:tc>
          <w:tcPr>
            <w:tcW w:w="1817" w:type="dxa"/>
            <w:vMerge w:val="restart"/>
            <w:tcBorders>
              <w:top w:val="single" w:color="auto" w:sz="4" w:space="0"/>
              <w:left w:val="single" w:color="auto" w:sz="4" w:space="0"/>
              <w:bottom w:val="single" w:color="auto" w:sz="4" w:space="0"/>
              <w:right w:val="single" w:color="auto" w:sz="4" w:space="0"/>
            </w:tcBorders>
            <w:vAlign w:val="center"/>
          </w:tcPr>
          <w:p w14:paraId="78F34865">
            <w:pPr>
              <w:spacing w:line="560" w:lineRule="exact"/>
              <w:jc w:val="center"/>
              <w:rPr>
                <w:rFonts w:hint="eastAsia" w:ascii="仿宋" w:hAnsi="仿宋" w:eastAsia="仿宋_GB2312" w:cs="仿宋"/>
                <w:b/>
                <w:sz w:val="32"/>
                <w:szCs w:val="32"/>
                <w:lang w:bidi="ar"/>
              </w:rPr>
            </w:pPr>
            <w:r>
              <w:rPr>
                <w:rFonts w:hint="eastAsia" w:ascii="仿宋" w:hAnsi="仿宋" w:eastAsia="仿宋" w:cs="仿宋"/>
                <w:b/>
                <w:sz w:val="32"/>
                <w:szCs w:val="32"/>
                <w:lang w:bidi="ar"/>
              </w:rPr>
              <w:t>电视台</w:t>
            </w:r>
          </w:p>
        </w:tc>
        <w:tc>
          <w:tcPr>
            <w:tcW w:w="1592" w:type="dxa"/>
            <w:tcBorders>
              <w:top w:val="single" w:color="auto" w:sz="4" w:space="0"/>
              <w:left w:val="single" w:color="auto" w:sz="4" w:space="0"/>
              <w:bottom w:val="single" w:color="auto" w:sz="4" w:space="0"/>
              <w:right w:val="single" w:color="auto" w:sz="4" w:space="0"/>
            </w:tcBorders>
            <w:vAlign w:val="center"/>
          </w:tcPr>
          <w:p w14:paraId="282D36F7">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国家媒体</w:t>
            </w:r>
          </w:p>
        </w:tc>
        <w:tc>
          <w:tcPr>
            <w:tcW w:w="1593" w:type="dxa"/>
            <w:tcBorders>
              <w:top w:val="single" w:color="auto" w:sz="4" w:space="0"/>
              <w:left w:val="single" w:color="auto" w:sz="4" w:space="0"/>
              <w:bottom w:val="single" w:color="auto" w:sz="4" w:space="0"/>
              <w:right w:val="single" w:color="auto" w:sz="4" w:space="0"/>
            </w:tcBorders>
            <w:vAlign w:val="center"/>
          </w:tcPr>
          <w:p w14:paraId="69A26756">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省级媒体</w:t>
            </w:r>
          </w:p>
        </w:tc>
        <w:tc>
          <w:tcPr>
            <w:tcW w:w="1651" w:type="dxa"/>
            <w:tcBorders>
              <w:top w:val="single" w:color="auto" w:sz="4" w:space="0"/>
              <w:left w:val="single" w:color="auto" w:sz="4" w:space="0"/>
              <w:bottom w:val="single" w:color="auto" w:sz="4" w:space="0"/>
              <w:right w:val="single" w:color="auto" w:sz="4" w:space="0"/>
            </w:tcBorders>
            <w:vAlign w:val="center"/>
          </w:tcPr>
          <w:p w14:paraId="166344A2">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市级媒体</w:t>
            </w:r>
          </w:p>
        </w:tc>
        <w:tc>
          <w:tcPr>
            <w:tcW w:w="1605" w:type="dxa"/>
            <w:tcBorders>
              <w:top w:val="single" w:color="auto" w:sz="4" w:space="0"/>
              <w:left w:val="single" w:color="auto" w:sz="4" w:space="0"/>
              <w:bottom w:val="single" w:color="auto" w:sz="4" w:space="0"/>
              <w:right w:val="single" w:color="auto" w:sz="4" w:space="0"/>
            </w:tcBorders>
            <w:vAlign w:val="center"/>
          </w:tcPr>
          <w:p w14:paraId="794CAE06">
            <w:pPr>
              <w:spacing w:line="560" w:lineRule="exact"/>
              <w:jc w:val="center"/>
              <w:rPr>
                <w:rFonts w:hint="eastAsia" w:ascii="仿宋" w:hAnsi="仿宋" w:eastAsia="仿宋" w:cs="仿宋"/>
                <w:sz w:val="32"/>
                <w:szCs w:val="32"/>
              </w:rPr>
            </w:pPr>
            <w:r>
              <w:rPr>
                <w:rFonts w:hint="eastAsia" w:ascii="仿宋" w:hAnsi="仿宋" w:eastAsia="仿宋" w:cs="仿宋"/>
                <w:sz w:val="32"/>
                <w:szCs w:val="32"/>
                <w:lang w:bidi="ar"/>
              </w:rPr>
              <w:t>其他媒体</w:t>
            </w:r>
          </w:p>
        </w:tc>
      </w:tr>
      <w:tr w14:paraId="799438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454" w:hRule="atLeast"/>
          <w:jc w:val="center"/>
        </w:trPr>
        <w:tc>
          <w:tcPr>
            <w:tcW w:w="1817" w:type="dxa"/>
            <w:vMerge w:val="continue"/>
            <w:tcBorders>
              <w:top w:val="single" w:color="auto" w:sz="4" w:space="0"/>
              <w:left w:val="single" w:color="auto" w:sz="4" w:space="0"/>
              <w:bottom w:val="single" w:color="auto" w:sz="4" w:space="0"/>
              <w:right w:val="single" w:color="auto" w:sz="4" w:space="0"/>
            </w:tcBorders>
            <w:vAlign w:val="center"/>
          </w:tcPr>
          <w:p w14:paraId="2B4FC96A">
            <w:pPr>
              <w:widowControl/>
              <w:spacing w:line="560" w:lineRule="exact"/>
              <w:jc w:val="center"/>
              <w:rPr>
                <w:rFonts w:hint="eastAsia" w:ascii="仿宋" w:hAnsi="仿宋" w:eastAsia="仿宋_GB2312" w:cs="仿宋"/>
                <w:b/>
                <w:sz w:val="32"/>
                <w:szCs w:val="32"/>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14:paraId="2EEEC22C">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16分</w:t>
            </w:r>
          </w:p>
        </w:tc>
        <w:tc>
          <w:tcPr>
            <w:tcW w:w="1593" w:type="dxa"/>
            <w:tcBorders>
              <w:top w:val="single" w:color="auto" w:sz="4" w:space="0"/>
              <w:left w:val="single" w:color="auto" w:sz="4" w:space="0"/>
              <w:bottom w:val="single" w:color="auto" w:sz="4" w:space="0"/>
              <w:right w:val="single" w:color="auto" w:sz="4" w:space="0"/>
            </w:tcBorders>
            <w:vAlign w:val="center"/>
          </w:tcPr>
          <w:p w14:paraId="189BE396">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12分</w:t>
            </w:r>
          </w:p>
        </w:tc>
        <w:tc>
          <w:tcPr>
            <w:tcW w:w="1651" w:type="dxa"/>
            <w:tcBorders>
              <w:top w:val="single" w:color="auto" w:sz="4" w:space="0"/>
              <w:left w:val="single" w:color="auto" w:sz="4" w:space="0"/>
              <w:bottom w:val="single" w:color="auto" w:sz="4" w:space="0"/>
              <w:right w:val="single" w:color="auto" w:sz="4" w:space="0"/>
            </w:tcBorders>
            <w:vAlign w:val="center"/>
          </w:tcPr>
          <w:p w14:paraId="2F769D8D">
            <w:pPr>
              <w:spacing w:line="560" w:lineRule="exact"/>
              <w:jc w:val="center"/>
              <w:rPr>
                <w:rFonts w:hint="eastAsia" w:ascii="仿宋" w:hAnsi="仿宋" w:eastAsia="仿宋_GB2312" w:cs="仿宋"/>
                <w:sz w:val="32"/>
                <w:szCs w:val="32"/>
              </w:rPr>
            </w:pPr>
            <w:r>
              <w:rPr>
                <w:rFonts w:hint="eastAsia" w:ascii="仿宋" w:hAnsi="仿宋" w:eastAsia="仿宋" w:cs="仿宋"/>
                <w:sz w:val="32"/>
                <w:szCs w:val="32"/>
                <w:lang w:bidi="ar"/>
              </w:rPr>
              <w:t>6分</w:t>
            </w:r>
          </w:p>
        </w:tc>
        <w:tc>
          <w:tcPr>
            <w:tcW w:w="1605" w:type="dxa"/>
            <w:tcBorders>
              <w:top w:val="single" w:color="auto" w:sz="4" w:space="0"/>
              <w:left w:val="single" w:color="auto" w:sz="4" w:space="0"/>
              <w:bottom w:val="single" w:color="auto" w:sz="4" w:space="0"/>
              <w:right w:val="single" w:color="auto" w:sz="4" w:space="0"/>
            </w:tcBorders>
            <w:vAlign w:val="center"/>
          </w:tcPr>
          <w:p w14:paraId="7486FC91">
            <w:pPr>
              <w:spacing w:line="560" w:lineRule="exact"/>
              <w:jc w:val="center"/>
              <w:rPr>
                <w:rFonts w:hint="eastAsia" w:ascii="仿宋" w:hAnsi="仿宋" w:eastAsia="仿宋" w:cs="仿宋"/>
                <w:sz w:val="32"/>
                <w:szCs w:val="32"/>
              </w:rPr>
            </w:pPr>
            <w:r>
              <w:rPr>
                <w:rFonts w:hint="eastAsia" w:ascii="仿宋" w:hAnsi="仿宋" w:eastAsia="仿宋" w:cs="仿宋"/>
                <w:sz w:val="32"/>
                <w:szCs w:val="32"/>
                <w:lang w:bidi="ar"/>
              </w:rPr>
              <w:t>4分</w:t>
            </w:r>
          </w:p>
        </w:tc>
      </w:tr>
      <w:tr w14:paraId="709243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454" w:hRule="atLeast"/>
          <w:jc w:val="center"/>
        </w:trPr>
        <w:tc>
          <w:tcPr>
            <w:tcW w:w="1817" w:type="dxa"/>
            <w:vMerge w:val="restart"/>
            <w:tcBorders>
              <w:top w:val="single" w:color="auto" w:sz="4" w:space="0"/>
              <w:left w:val="single" w:color="auto" w:sz="4" w:space="0"/>
              <w:bottom w:val="single" w:color="auto" w:sz="4" w:space="0"/>
              <w:right w:val="single" w:color="auto" w:sz="4" w:space="0"/>
            </w:tcBorders>
            <w:vAlign w:val="center"/>
          </w:tcPr>
          <w:p w14:paraId="46453085">
            <w:pPr>
              <w:spacing w:line="560" w:lineRule="exact"/>
              <w:jc w:val="center"/>
              <w:rPr>
                <w:rFonts w:hint="eastAsia" w:ascii="仿宋" w:hAnsi="仿宋"/>
                <w:sz w:val="32"/>
                <w:szCs w:val="32"/>
              </w:rPr>
            </w:pPr>
            <w:r>
              <w:rPr>
                <w:rFonts w:hint="eastAsia" w:ascii="仿宋" w:hAnsi="仿宋" w:eastAsia="仿宋" w:cs="仿宋"/>
                <w:b/>
                <w:sz w:val="32"/>
                <w:szCs w:val="32"/>
                <w:lang w:bidi="ar"/>
              </w:rPr>
              <w:t>电台、网站、微信等通用APP平台</w:t>
            </w:r>
          </w:p>
        </w:tc>
        <w:tc>
          <w:tcPr>
            <w:tcW w:w="1592" w:type="dxa"/>
            <w:tcBorders>
              <w:top w:val="single" w:color="auto" w:sz="4" w:space="0"/>
              <w:left w:val="single" w:color="auto" w:sz="4" w:space="0"/>
              <w:bottom w:val="single" w:color="auto" w:sz="4" w:space="0"/>
              <w:right w:val="single" w:color="auto" w:sz="4" w:space="0"/>
            </w:tcBorders>
            <w:vAlign w:val="center"/>
          </w:tcPr>
          <w:p w14:paraId="67633B73">
            <w:pPr>
              <w:spacing w:line="560" w:lineRule="exact"/>
              <w:jc w:val="center"/>
              <w:rPr>
                <w:rFonts w:hint="eastAsia" w:ascii="仿宋" w:hAnsi="仿宋" w:eastAsia="仿宋_GB2312" w:cs="仿宋"/>
                <w:sz w:val="32"/>
                <w:szCs w:val="32"/>
                <w:lang w:bidi="ar"/>
              </w:rPr>
            </w:pPr>
            <w:r>
              <w:rPr>
                <w:rFonts w:hint="eastAsia" w:ascii="仿宋" w:hAnsi="仿宋" w:eastAsia="仿宋" w:cs="仿宋"/>
                <w:sz w:val="32"/>
                <w:szCs w:val="32"/>
                <w:lang w:bidi="ar"/>
              </w:rPr>
              <w:t>国家级</w:t>
            </w:r>
          </w:p>
        </w:tc>
        <w:tc>
          <w:tcPr>
            <w:tcW w:w="1593" w:type="dxa"/>
            <w:tcBorders>
              <w:top w:val="single" w:color="auto" w:sz="4" w:space="0"/>
              <w:left w:val="single" w:color="auto" w:sz="4" w:space="0"/>
              <w:bottom w:val="single" w:color="auto" w:sz="4" w:space="0"/>
              <w:right w:val="single" w:color="auto" w:sz="4" w:space="0"/>
            </w:tcBorders>
            <w:vAlign w:val="center"/>
          </w:tcPr>
          <w:p w14:paraId="64ECA283">
            <w:pPr>
              <w:spacing w:line="560" w:lineRule="exact"/>
              <w:jc w:val="center"/>
              <w:rPr>
                <w:rFonts w:hint="eastAsia" w:ascii="仿宋" w:hAnsi="仿宋" w:eastAsia="仿宋_GB2312" w:cs="仿宋"/>
                <w:sz w:val="32"/>
                <w:szCs w:val="32"/>
                <w:lang w:bidi="ar"/>
              </w:rPr>
            </w:pPr>
            <w:r>
              <w:rPr>
                <w:rFonts w:hint="eastAsia" w:ascii="仿宋" w:hAnsi="仿宋" w:eastAsia="仿宋" w:cs="仿宋"/>
                <w:sz w:val="32"/>
                <w:szCs w:val="32"/>
                <w:lang w:bidi="ar"/>
              </w:rPr>
              <w:t>省市级</w:t>
            </w:r>
          </w:p>
        </w:tc>
        <w:tc>
          <w:tcPr>
            <w:tcW w:w="1651" w:type="dxa"/>
            <w:tcBorders>
              <w:top w:val="single" w:color="auto" w:sz="4" w:space="0"/>
              <w:left w:val="single" w:color="auto" w:sz="4" w:space="0"/>
              <w:bottom w:val="single" w:color="auto" w:sz="4" w:space="0"/>
              <w:right w:val="single" w:color="auto" w:sz="4" w:space="0"/>
            </w:tcBorders>
            <w:vAlign w:val="center"/>
          </w:tcPr>
          <w:p w14:paraId="65235F78">
            <w:pPr>
              <w:spacing w:line="560" w:lineRule="exact"/>
              <w:jc w:val="center"/>
              <w:rPr>
                <w:rFonts w:hint="eastAsia" w:ascii="仿宋" w:hAnsi="仿宋" w:eastAsia="仿宋_GB2312" w:cs="仿宋"/>
                <w:sz w:val="32"/>
                <w:szCs w:val="32"/>
                <w:lang w:bidi="ar"/>
              </w:rPr>
            </w:pPr>
            <w:r>
              <w:rPr>
                <w:rFonts w:hint="eastAsia" w:ascii="仿宋" w:hAnsi="仿宋" w:eastAsia="仿宋" w:cs="仿宋"/>
                <w:sz w:val="32"/>
                <w:szCs w:val="32"/>
                <w:lang w:bidi="ar"/>
              </w:rPr>
              <w:t>县级网站及通用APP</w:t>
            </w:r>
          </w:p>
        </w:tc>
        <w:tc>
          <w:tcPr>
            <w:tcW w:w="1605" w:type="dxa"/>
            <w:tcBorders>
              <w:top w:val="single" w:color="auto" w:sz="4" w:space="0"/>
              <w:left w:val="single" w:color="auto" w:sz="4" w:space="0"/>
              <w:bottom w:val="single" w:color="auto" w:sz="4" w:space="0"/>
              <w:right w:val="single" w:color="auto" w:sz="4" w:space="0"/>
            </w:tcBorders>
            <w:vAlign w:val="center"/>
          </w:tcPr>
          <w:p w14:paraId="19125D4E">
            <w:pPr>
              <w:spacing w:line="560" w:lineRule="exact"/>
              <w:jc w:val="center"/>
              <w:rPr>
                <w:rFonts w:hint="eastAsia" w:ascii="仿宋" w:hAnsi="仿宋" w:eastAsia="仿宋" w:cs="仿宋"/>
                <w:sz w:val="32"/>
                <w:szCs w:val="32"/>
                <w:lang w:bidi="ar"/>
              </w:rPr>
            </w:pPr>
          </w:p>
        </w:tc>
      </w:tr>
      <w:tr w14:paraId="2C7846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cantSplit/>
          <w:trHeight w:val="454" w:hRule="atLeast"/>
          <w:jc w:val="center"/>
        </w:trPr>
        <w:tc>
          <w:tcPr>
            <w:tcW w:w="1817" w:type="dxa"/>
            <w:vMerge w:val="continue"/>
            <w:tcBorders>
              <w:top w:val="single" w:color="auto" w:sz="4" w:space="0"/>
              <w:left w:val="single" w:color="auto" w:sz="4" w:space="0"/>
              <w:bottom w:val="single" w:color="auto" w:sz="4" w:space="0"/>
              <w:right w:val="single" w:color="auto" w:sz="4" w:space="0"/>
            </w:tcBorders>
            <w:vAlign w:val="center"/>
          </w:tcPr>
          <w:p w14:paraId="3637D1EC">
            <w:pPr>
              <w:widowControl/>
              <w:spacing w:line="560" w:lineRule="exact"/>
              <w:jc w:val="center"/>
              <w:rPr>
                <w:rFonts w:hint="eastAsia" w:ascii="仿宋" w:hAnsi="仿宋"/>
                <w:sz w:val="32"/>
                <w:szCs w:val="32"/>
              </w:rPr>
            </w:pPr>
          </w:p>
        </w:tc>
        <w:tc>
          <w:tcPr>
            <w:tcW w:w="1592" w:type="dxa"/>
            <w:tcBorders>
              <w:top w:val="single" w:color="auto" w:sz="4" w:space="0"/>
              <w:left w:val="single" w:color="auto" w:sz="4" w:space="0"/>
              <w:bottom w:val="single" w:color="auto" w:sz="4" w:space="0"/>
              <w:right w:val="single" w:color="auto" w:sz="4" w:space="0"/>
            </w:tcBorders>
            <w:vAlign w:val="center"/>
          </w:tcPr>
          <w:p w14:paraId="167D0B1A">
            <w:pPr>
              <w:spacing w:line="560" w:lineRule="exact"/>
              <w:jc w:val="center"/>
              <w:rPr>
                <w:rFonts w:hint="eastAsia" w:ascii="仿宋" w:hAnsi="仿宋" w:eastAsia="仿宋_GB2312" w:cs="仿宋"/>
                <w:sz w:val="32"/>
                <w:szCs w:val="32"/>
                <w:lang w:bidi="ar"/>
              </w:rPr>
            </w:pPr>
            <w:r>
              <w:rPr>
                <w:rFonts w:hint="eastAsia" w:ascii="仿宋" w:hAnsi="仿宋" w:eastAsia="仿宋" w:cs="仿宋"/>
                <w:sz w:val="32"/>
                <w:szCs w:val="32"/>
                <w:lang w:bidi="ar"/>
              </w:rPr>
              <w:t>5分</w:t>
            </w:r>
          </w:p>
        </w:tc>
        <w:tc>
          <w:tcPr>
            <w:tcW w:w="1593" w:type="dxa"/>
            <w:tcBorders>
              <w:top w:val="single" w:color="auto" w:sz="4" w:space="0"/>
              <w:left w:val="single" w:color="auto" w:sz="4" w:space="0"/>
              <w:bottom w:val="single" w:color="auto" w:sz="4" w:space="0"/>
              <w:right w:val="single" w:color="auto" w:sz="4" w:space="0"/>
            </w:tcBorders>
            <w:vAlign w:val="center"/>
          </w:tcPr>
          <w:p w14:paraId="561F990B">
            <w:pPr>
              <w:spacing w:line="560" w:lineRule="exact"/>
              <w:jc w:val="center"/>
              <w:rPr>
                <w:rFonts w:hint="eastAsia" w:ascii="仿宋" w:hAnsi="仿宋" w:eastAsia="仿宋_GB2312" w:cs="仿宋"/>
                <w:sz w:val="32"/>
                <w:szCs w:val="32"/>
                <w:lang w:bidi="ar"/>
              </w:rPr>
            </w:pPr>
            <w:r>
              <w:rPr>
                <w:rFonts w:hint="eastAsia" w:ascii="仿宋" w:hAnsi="仿宋" w:eastAsia="仿宋" w:cs="仿宋"/>
                <w:sz w:val="32"/>
                <w:szCs w:val="32"/>
                <w:lang w:bidi="ar"/>
              </w:rPr>
              <w:t>3分</w:t>
            </w:r>
          </w:p>
        </w:tc>
        <w:tc>
          <w:tcPr>
            <w:tcW w:w="1651" w:type="dxa"/>
            <w:tcBorders>
              <w:top w:val="single" w:color="auto" w:sz="4" w:space="0"/>
              <w:left w:val="single" w:color="auto" w:sz="4" w:space="0"/>
              <w:bottom w:val="single" w:color="auto" w:sz="4" w:space="0"/>
              <w:right w:val="single" w:color="auto" w:sz="4" w:space="0"/>
            </w:tcBorders>
            <w:vAlign w:val="center"/>
          </w:tcPr>
          <w:p w14:paraId="153F2878">
            <w:pPr>
              <w:spacing w:line="560" w:lineRule="exact"/>
              <w:jc w:val="center"/>
              <w:rPr>
                <w:rFonts w:hint="eastAsia" w:ascii="仿宋" w:hAnsi="仿宋" w:eastAsia="仿宋_GB2312" w:cs="仿宋"/>
                <w:sz w:val="32"/>
                <w:szCs w:val="32"/>
                <w:lang w:bidi="ar"/>
              </w:rPr>
            </w:pPr>
            <w:r>
              <w:rPr>
                <w:rFonts w:hint="eastAsia" w:ascii="仿宋" w:hAnsi="仿宋" w:eastAsia="仿宋" w:cs="仿宋"/>
                <w:sz w:val="32"/>
                <w:szCs w:val="32"/>
                <w:lang w:bidi="ar"/>
              </w:rPr>
              <w:t>2分</w:t>
            </w:r>
          </w:p>
        </w:tc>
        <w:tc>
          <w:tcPr>
            <w:tcW w:w="1605" w:type="dxa"/>
            <w:tcBorders>
              <w:top w:val="single" w:color="auto" w:sz="4" w:space="0"/>
              <w:left w:val="single" w:color="auto" w:sz="4" w:space="0"/>
              <w:bottom w:val="single" w:color="auto" w:sz="4" w:space="0"/>
              <w:right w:val="single" w:color="auto" w:sz="4" w:space="0"/>
            </w:tcBorders>
            <w:vAlign w:val="center"/>
          </w:tcPr>
          <w:p w14:paraId="33004588">
            <w:pPr>
              <w:spacing w:line="560" w:lineRule="exact"/>
              <w:jc w:val="center"/>
              <w:rPr>
                <w:rFonts w:hint="eastAsia" w:ascii="仿宋" w:hAnsi="仿宋" w:eastAsia="仿宋" w:cs="仿宋"/>
                <w:sz w:val="32"/>
                <w:szCs w:val="32"/>
                <w:lang w:bidi="ar"/>
              </w:rPr>
            </w:pPr>
          </w:p>
        </w:tc>
      </w:tr>
    </w:tbl>
    <w:p w14:paraId="1D2BE8E8">
      <w:pPr>
        <w:spacing w:line="560" w:lineRule="exact"/>
        <w:rPr>
          <w:rFonts w:hint="eastAsia" w:ascii="仿宋" w:hAnsi="仿宋" w:eastAsia="仿宋"/>
          <w:sz w:val="32"/>
          <w:szCs w:val="32"/>
        </w:rPr>
      </w:pPr>
      <w:r>
        <w:rPr>
          <w:rFonts w:hint="eastAsia" w:ascii="仿宋" w:hAnsi="仿宋" w:eastAsia="仿宋"/>
          <w:sz w:val="32"/>
          <w:szCs w:val="32"/>
        </w:rPr>
        <w:t>附注：转载的新闻参照上表规定的加分折半计算。</w:t>
      </w:r>
    </w:p>
    <w:p w14:paraId="3892D616">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第五条  附则</w:t>
      </w:r>
    </w:p>
    <w:p w14:paraId="742BE09B">
      <w:pPr>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以上办法的解释权归共青团中南财经政法大学委员会所有。</w:t>
      </w:r>
    </w:p>
    <w:p w14:paraId="5254999C">
      <w:pPr>
        <w:spacing w:line="560" w:lineRule="exact"/>
        <w:jc w:val="right"/>
        <w:rPr>
          <w:rFonts w:hint="eastAsia" w:ascii="仿宋" w:hAnsi="仿宋" w:eastAsia="仿宋"/>
          <w:sz w:val="32"/>
          <w:szCs w:val="32"/>
        </w:rPr>
      </w:pPr>
      <w:r>
        <w:rPr>
          <w:rFonts w:hint="eastAsia" w:ascii="仿宋" w:hAnsi="仿宋" w:eastAsia="仿宋"/>
          <w:sz w:val="32"/>
          <w:szCs w:val="32"/>
        </w:rPr>
        <w:t>共青团中南财经政法大学委员会</w:t>
      </w:r>
    </w:p>
    <w:p w14:paraId="1295E6E4">
      <w:pPr>
        <w:spacing w:line="560" w:lineRule="exact"/>
        <w:ind w:right="935"/>
        <w:jc w:val="right"/>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年3月21日</w:t>
      </w:r>
    </w:p>
    <w:p w14:paraId="1BC77DEA">
      <w:pPr>
        <w:spacing w:before="156" w:beforeLines="50" w:after="156" w:afterLines="50" w:line="560" w:lineRule="exact"/>
        <w:jc w:val="center"/>
        <w:rPr>
          <w:rFonts w:hint="eastAsia" w:ascii="仿宋" w:hAnsi="仿宋" w:eastAsia="方正小标宋简体"/>
          <w:sz w:val="44"/>
          <w:szCs w:val="44"/>
        </w:rPr>
      </w:pPr>
      <w:r>
        <w:rPr>
          <w:rFonts w:ascii="仿宋" w:hAnsi="仿宋"/>
          <w:kern w:val="0"/>
          <w:sz w:val="32"/>
          <w:szCs w:val="32"/>
        </w:rPr>
        <w:br w:type="page"/>
      </w:r>
      <w:r>
        <w:rPr>
          <w:rFonts w:hint="eastAsia" w:ascii="仿宋" w:hAnsi="仿宋" w:eastAsia="方正小标宋简体"/>
          <w:sz w:val="44"/>
          <w:szCs w:val="44"/>
        </w:rPr>
        <w:t>“组织育人单项奖”评比办法</w:t>
      </w:r>
    </w:p>
    <w:p w14:paraId="4F363F9E">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第一条  总则</w:t>
      </w:r>
    </w:p>
    <w:p w14:paraId="6F33606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团委依据各分团委评比的综合得分从高到低评选出组织建设单项奖。各院综合得分由日常工作考核得分、书面述职得分、线上展示得分、学院党委评价得分、青年评议得分五部分加权构成。计算公式为：综合得分=日常</w:t>
      </w:r>
      <w:r>
        <w:rPr>
          <w:rFonts w:ascii="仿宋" w:hAnsi="仿宋" w:eastAsia="仿宋"/>
          <w:sz w:val="32"/>
          <w:szCs w:val="32"/>
        </w:rPr>
        <w:t>工作考核得分</w:t>
      </w:r>
      <w:r>
        <w:rPr>
          <w:rFonts w:hint="eastAsia" w:ascii="仿宋" w:hAnsi="仿宋" w:eastAsia="仿宋"/>
          <w:sz w:val="32"/>
          <w:szCs w:val="32"/>
        </w:rPr>
        <w:t>（百分制）×10%+线下答辩（百分制）×</w:t>
      </w:r>
      <w:r>
        <w:rPr>
          <w:rFonts w:ascii="仿宋" w:hAnsi="仿宋" w:eastAsia="仿宋"/>
          <w:sz w:val="32"/>
          <w:szCs w:val="32"/>
        </w:rPr>
        <w:t>50</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学院党委评价（百分制）×20%＋青年评议（百分制）×20%。</w:t>
      </w:r>
    </w:p>
    <w:p w14:paraId="2106E8C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团委依据《共青团中南财经政法大学委员会分团委工作考核办法》及相关规定对各院进行年度考核。年度考核以学年度为单位，各分团委应当按照校团委的要求上交奖项申报表，由校团委根据各院书面述职和线上展示进行考核评分。</w:t>
      </w:r>
    </w:p>
    <w:p w14:paraId="211CD02B">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 xml:space="preserve">第二条 </w:t>
      </w:r>
      <w:r>
        <w:rPr>
          <w:rFonts w:ascii="黑体" w:hAnsi="黑体" w:eastAsia="黑体"/>
          <w:b/>
          <w:sz w:val="32"/>
          <w:szCs w:val="32"/>
        </w:rPr>
        <w:t xml:space="preserve"> </w:t>
      </w:r>
      <w:r>
        <w:rPr>
          <w:rFonts w:hint="eastAsia" w:ascii="黑体" w:hAnsi="黑体" w:eastAsia="黑体"/>
          <w:b/>
          <w:sz w:val="32"/>
          <w:szCs w:val="32"/>
        </w:rPr>
        <w:t>“组织育人单项奖”答辩评分量化标准</w:t>
      </w:r>
    </w:p>
    <w:p w14:paraId="696ACC19">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一、总体</w:t>
      </w:r>
      <w:r>
        <w:rPr>
          <w:rFonts w:ascii="黑体" w:hAnsi="黑体" w:eastAsia="黑体" w:cs="仿宋_GB2312"/>
          <w:b/>
          <w:sz w:val="32"/>
          <w:szCs w:val="32"/>
        </w:rPr>
        <w:t>要求</w:t>
      </w:r>
    </w:p>
    <w:p w14:paraId="4124CA0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1.内容属实，简洁明了，概括性强，重点突出。</w:t>
      </w:r>
    </w:p>
    <w:p w14:paraId="3B682EF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2.工作</w:t>
      </w:r>
      <w:r>
        <w:rPr>
          <w:rFonts w:ascii="仿宋" w:hAnsi="仿宋" w:eastAsia="仿宋"/>
          <w:sz w:val="32"/>
          <w:szCs w:val="32"/>
        </w:rPr>
        <w:t>特色鲜明，举措得力，</w:t>
      </w:r>
      <w:r>
        <w:rPr>
          <w:rFonts w:hint="eastAsia" w:ascii="仿宋" w:hAnsi="仿宋" w:eastAsia="仿宋"/>
          <w:sz w:val="32"/>
          <w:szCs w:val="32"/>
        </w:rPr>
        <w:t>成</w:t>
      </w:r>
      <w:r>
        <w:rPr>
          <w:rFonts w:ascii="仿宋" w:hAnsi="仿宋" w:eastAsia="仿宋"/>
          <w:sz w:val="32"/>
          <w:szCs w:val="32"/>
        </w:rPr>
        <w:t>效突出。</w:t>
      </w:r>
    </w:p>
    <w:p w14:paraId="26DD7B57">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二、组织建设工作</w:t>
      </w:r>
    </w:p>
    <w:p w14:paraId="19D17D64">
      <w:pPr>
        <w:spacing w:line="560" w:lineRule="exact"/>
        <w:ind w:firstLine="641" w:firstLineChars="200"/>
        <w:rPr>
          <w:rFonts w:hint="eastAsia" w:ascii="仿宋" w:hAnsi="仿宋" w:eastAsia="仿宋"/>
          <w:b/>
          <w:bCs/>
          <w:sz w:val="32"/>
          <w:szCs w:val="32"/>
        </w:rPr>
      </w:pPr>
      <w:r>
        <w:rPr>
          <w:rFonts w:hint="eastAsia" w:ascii="黑体" w:hAnsi="黑体" w:eastAsia="黑体" w:cs="仿宋_GB2312"/>
          <w:b/>
          <w:sz w:val="32"/>
          <w:szCs w:val="32"/>
        </w:rPr>
        <w:t>（一）思想引领</w:t>
      </w:r>
    </w:p>
    <w:p w14:paraId="14C4356E">
      <w:pPr>
        <w:widowControl/>
        <w:shd w:val="clear" w:color="auto" w:fill="FFFFFF"/>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学院（中心）团委积极推进党建带团建机制建设，认真开展组织化学习。考核周期内，学院（中心）各团支部</w:t>
      </w:r>
      <w:r>
        <w:rPr>
          <w:rFonts w:hint="eastAsia" w:ascii="仿宋" w:hAnsi="仿宋" w:eastAsia="仿宋" w:cs="仿宋"/>
          <w:kern w:val="0"/>
          <w:sz w:val="32"/>
          <w:szCs w:val="32"/>
          <w:shd w:val="clear" w:color="auto" w:fill="FFFFFF"/>
          <w:lang w:bidi="ar"/>
        </w:rPr>
        <w:t>紧密贴合当下时代发展潮流以及实际的工作要点，凝聚团队力量，保持思想鲜活，跟紧时代节奏；</w:t>
      </w:r>
      <w:r>
        <w:rPr>
          <w:rFonts w:hint="eastAsia" w:ascii="仿宋" w:hAnsi="仿宋" w:eastAsia="仿宋"/>
          <w:sz w:val="32"/>
          <w:szCs w:val="32"/>
        </w:rPr>
        <w:t>认真开展不低于6次主题学习活动，1次民主生活会。建立共青团思想政治工作评价指标体系，推动高校共青团工作深度融入“大思政”工作体系。思政活动开展形式丰富，有效提升学院（中心）青年政治素养。</w:t>
      </w:r>
    </w:p>
    <w:p w14:paraId="4642771B">
      <w:pPr>
        <w:spacing w:line="560" w:lineRule="exact"/>
        <w:ind w:firstLine="641" w:firstLineChars="200"/>
        <w:rPr>
          <w:rFonts w:hint="eastAsia" w:ascii="黑体" w:hAnsi="黑体" w:eastAsia="黑体"/>
          <w:b/>
          <w:bCs/>
          <w:sz w:val="32"/>
          <w:szCs w:val="32"/>
        </w:rPr>
      </w:pPr>
      <w:r>
        <w:rPr>
          <w:rFonts w:hint="eastAsia" w:ascii="黑体" w:hAnsi="黑体" w:eastAsia="黑体"/>
          <w:b/>
          <w:bCs/>
          <w:sz w:val="32"/>
          <w:szCs w:val="32"/>
        </w:rPr>
        <w:t>（二）基层建设</w:t>
      </w:r>
    </w:p>
    <w:p w14:paraId="7EE01ED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1.学院（中心）团委组织机构健全，各部门职能分配合理，干部选任得当；分团委换届符合相关规定；部门职能分配，干部培养制度和选拔制度合理；及时向校团委和学院党委请示与汇报团学组织换届情况。</w:t>
      </w:r>
    </w:p>
    <w:p w14:paraId="770C5514">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2.全面掌握团学工作和组织台账，有效推动基层团支部活力提升，积极开展团的组织生活，严格执行“三会两制一课”“班团一体化”“团组织推优入党”等团的各项组织制度，按期召开学院（中心）学代会、研代会，加强学院（中心）学生会、研究生会建设管理，探索创新团建方式，扩大工作的有效覆盖面，有效提升“基层活跃度”和“青年满意度”。</w:t>
      </w:r>
    </w:p>
    <w:p w14:paraId="2F28CFFC">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3.学院（中心）团委严格管理团员队伍，把好团员“入口关”“政治关”。严格入团标准，规范团员发展和教育管理工作，增强团员意识教育，加强共青团员身份认同感，注重加强团员教育培训工作，实现团员发展和教育管理有序化、体系化、制度化，利用“智慧团建”系统，逐步实现基层团务网上管理、工作部署网上推进，不断提升团员管理规范化、制度化、信息化水平。</w:t>
      </w:r>
    </w:p>
    <w:p w14:paraId="4BBFC9CB">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（三）作风建设</w:t>
      </w:r>
    </w:p>
    <w:p w14:paraId="17AD430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1.学院（中心）团委重视基层作风工作，纵深推进全面从严治团。落实党的群团工作会议精神，加强自身建设，强“三性”，去“四化”，切实履行组织、引导、服务青年,维护团员青年合法权益的职能。</w:t>
      </w:r>
    </w:p>
    <w:p w14:paraId="6CF0DB3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2.分团委广泛开展“走进青年、转变作风、改进工作”大宣传大调研活动，围绕“团干部如何健康成长大讨论”开展主题活动，密切与各级团组织和广大基层团员青年之间的联系。</w:t>
      </w:r>
    </w:p>
    <w:p w14:paraId="6F1713B0">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三、附加项</w:t>
      </w:r>
    </w:p>
    <w:p w14:paraId="635B3C0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如有以下情况，可在原有100分满分基础上另行加分，作为附加分：</w:t>
      </w:r>
    </w:p>
    <w:p w14:paraId="3E1B94F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组织开展的特色活动受到校级或市区级宣传平台报道，每次加２分，受到省级新闻传媒报道，每次加5分，受到国家级新闻传媒报道，每次加8分。</w:t>
      </w:r>
    </w:p>
    <w:p w14:paraId="432EA431">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 xml:space="preserve">第三条 </w:t>
      </w:r>
      <w:r>
        <w:rPr>
          <w:rFonts w:ascii="黑体" w:hAnsi="黑体" w:eastAsia="黑体"/>
          <w:b/>
          <w:sz w:val="32"/>
          <w:szCs w:val="32"/>
        </w:rPr>
        <w:t xml:space="preserve"> 附则</w:t>
      </w:r>
    </w:p>
    <w:p w14:paraId="6F5DCB2F">
      <w:pPr>
        <w:spacing w:line="560" w:lineRule="exact"/>
        <w:ind w:firstLine="640" w:firstLineChars="200"/>
        <w:rPr>
          <w:rFonts w:hint="eastAsia" w:ascii="仿宋" w:hAnsi="仿宋" w:eastAsia="仿宋" w:cs="仿宋_GB2312"/>
          <w:sz w:val="32"/>
          <w:szCs w:val="32"/>
          <w:lang w:bidi="ar"/>
        </w:rPr>
      </w:pPr>
      <w:r>
        <w:rPr>
          <w:rFonts w:hint="eastAsia" w:ascii="仿宋" w:hAnsi="仿宋" w:eastAsia="仿宋"/>
          <w:sz w:val="32"/>
          <w:szCs w:val="32"/>
        </w:rPr>
        <w:t>以上办法的最终解释权归共青团中南财经政法大学委员会所有。</w:t>
      </w:r>
    </w:p>
    <w:p w14:paraId="7C48ACAD">
      <w:pPr>
        <w:spacing w:line="560" w:lineRule="exact"/>
        <w:jc w:val="right"/>
        <w:rPr>
          <w:rFonts w:hint="eastAsia" w:ascii="仿宋" w:hAnsi="仿宋" w:eastAsia="仿宋"/>
          <w:sz w:val="32"/>
          <w:szCs w:val="32"/>
        </w:rPr>
      </w:pPr>
      <w:r>
        <w:rPr>
          <w:rFonts w:hint="eastAsia" w:ascii="仿宋" w:hAnsi="仿宋" w:eastAsia="仿宋"/>
          <w:sz w:val="32"/>
          <w:szCs w:val="32"/>
        </w:rPr>
        <w:t>共青团中南财经政法大学委员会</w:t>
      </w:r>
    </w:p>
    <w:p w14:paraId="0B156A8D">
      <w:pPr>
        <w:spacing w:line="560" w:lineRule="exact"/>
        <w:ind w:right="935"/>
        <w:jc w:val="right"/>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月21日</w:t>
      </w:r>
    </w:p>
    <w:p w14:paraId="4FA566E2">
      <w:pPr>
        <w:spacing w:line="560" w:lineRule="exact"/>
        <w:rPr>
          <w:rFonts w:hint="eastAsia" w:ascii="仿宋" w:hAnsi="仿宋" w:eastAsia="仿宋"/>
          <w:sz w:val="32"/>
          <w:szCs w:val="32"/>
        </w:rPr>
      </w:pPr>
      <w:r>
        <w:rPr>
          <w:rFonts w:hint="eastAsia"/>
        </w:rPr>
        <w:br w:type="page"/>
      </w:r>
    </w:p>
    <w:p w14:paraId="1768C6C5">
      <w:pPr>
        <w:spacing w:before="156" w:beforeLines="50" w:after="156" w:afterLines="50" w:line="560" w:lineRule="exact"/>
        <w:jc w:val="center"/>
        <w:rPr>
          <w:rFonts w:hint="eastAsia" w:ascii="仿宋" w:hAnsi="仿宋" w:eastAsia="仿宋"/>
          <w:sz w:val="44"/>
          <w:szCs w:val="44"/>
        </w:rPr>
      </w:pPr>
      <w:r>
        <w:rPr>
          <w:rFonts w:hint="eastAsia" w:ascii="仿宋" w:hAnsi="仿宋" w:eastAsia="方正小标宋简体"/>
          <w:sz w:val="44"/>
          <w:szCs w:val="44"/>
        </w:rPr>
        <w:t>“科创育人单项奖”评比办法</w:t>
      </w:r>
    </w:p>
    <w:p w14:paraId="299E1ECD">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第一条  总则</w:t>
      </w:r>
    </w:p>
    <w:p w14:paraId="321070E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团委依据各分团委评比的综合得分从高到低评选出改革增效单项奖。各院综合得分由日常工作考核得分、书面述职得分、线上展示得分、学院党委评价得分、青年评议得分五部分加权构成。计算公式为：综合得分=日常工作考核得分（百分制）×10%+线下答辩（百分制）×50%+学院党委评价（百分制）×20%＋青年评议（百分制）×20%。</w:t>
      </w:r>
    </w:p>
    <w:p w14:paraId="3BC7D38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校团委依据《共青团中南财经政法大学委员会分团委工作考核办法》及相关规定对各院进行年度考核。年度考核以学年度为单位，各分团委应当按照校团委的要求上交奖项申报表，由校团委根据各院书面述职和线上展示进行考核评分。</w:t>
      </w:r>
    </w:p>
    <w:p w14:paraId="7C0B2082">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第二条 “科创育人单项奖”答辩评分量化标准</w:t>
      </w:r>
    </w:p>
    <w:p w14:paraId="51EB1117">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（一）总体要求</w:t>
      </w:r>
    </w:p>
    <w:p w14:paraId="41FB6E8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1.内容属实，简洁明了，概括性强，重点突出。</w:t>
      </w:r>
    </w:p>
    <w:p w14:paraId="65CD173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2.工作特色鲜明，举措得力，成效突出。</w:t>
      </w:r>
    </w:p>
    <w:p w14:paraId="07FFE2A9">
      <w:pPr>
        <w:spacing w:line="560" w:lineRule="exact"/>
        <w:ind w:firstLine="641" w:firstLineChars="200"/>
        <w:rPr>
          <w:rFonts w:hint="eastAsia" w:ascii="黑体" w:hAnsi="黑体" w:eastAsia="黑体" w:cs="仿宋_GB2312"/>
          <w:b/>
          <w:sz w:val="32"/>
          <w:szCs w:val="32"/>
        </w:rPr>
      </w:pPr>
      <w:r>
        <w:rPr>
          <w:rFonts w:hint="eastAsia" w:ascii="黑体" w:hAnsi="黑体" w:eastAsia="黑体" w:cs="仿宋_GB2312"/>
          <w:b/>
          <w:sz w:val="32"/>
          <w:szCs w:val="32"/>
        </w:rPr>
        <w:t>（二）科创育人</w:t>
      </w:r>
    </w:p>
    <w:p w14:paraId="7EA72CC8">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1.学院（中心）团委高度重视创新创业育人工作，积极营造活力型“双创”氛围。考核周期内，联动省、校打造以“挑战杯”“创青春”“中国国际大学生创新大赛”等赛事为载体的创新创业育人体系。提高创新创业赛事组织水平，强化线上线下宣传推进，扩大赛事覆盖面，进一步提高学院（中心）学生参与科技创新的热情；加强对重点赛事的统筹规划与指导，将其融入学院（中心）人才培养的整体格局，从课程设置，实践指导到项目孵化，形成全方位、多层次的育人链条。</w:t>
      </w:r>
    </w:p>
    <w:p w14:paraId="6E6DE81E">
      <w:pPr>
        <w:spacing w:before="5" w:after="5" w:line="560" w:lineRule="exact"/>
        <w:ind w:firstLine="640" w:firstLineChars="200"/>
        <w:rPr>
          <w:rFonts w:hint="eastAsia" w:ascii="仿宋" w:hAnsi="仿宋" w:eastAsia="仿宋"/>
          <w:sz w:val="32"/>
          <w:szCs w:val="32"/>
        </w:rPr>
      </w:pPr>
      <w:r>
        <w:rPr>
          <w:rFonts w:hint="eastAsia" w:ascii="仿宋" w:hAnsi="仿宋" w:eastAsia="仿宋"/>
          <w:sz w:val="32"/>
          <w:szCs w:val="32"/>
        </w:rPr>
        <w:t>2.学院（中心）团委优化赛事组织培训，聚焦打造创新人才后备库。以“挑战杯”“创青春”为载体，推动省、校、院三级联动，加强“导师库”建设，优化赛事流程，加大培训力度，打造较为完备的创新创业育人体系。</w:t>
      </w:r>
    </w:p>
    <w:p w14:paraId="096EC3A8">
      <w:pPr>
        <w:spacing w:before="78" w:beforeLines="25" w:after="78" w:afterLines="25" w:line="560" w:lineRule="exact"/>
        <w:ind w:firstLine="641" w:firstLineChars="200"/>
        <w:rPr>
          <w:rFonts w:hint="eastAsia" w:ascii="黑体" w:hAnsi="黑体" w:eastAsia="黑体"/>
          <w:b/>
          <w:sz w:val="32"/>
          <w:szCs w:val="32"/>
        </w:rPr>
      </w:pPr>
      <w:r>
        <w:rPr>
          <w:rFonts w:hint="eastAsia" w:ascii="黑体" w:hAnsi="黑体" w:eastAsia="黑体"/>
          <w:b/>
          <w:sz w:val="32"/>
          <w:szCs w:val="32"/>
        </w:rPr>
        <w:t>第三条  附则</w:t>
      </w:r>
    </w:p>
    <w:p w14:paraId="7954C823">
      <w:pPr>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以上办法的最终解释权归共青团中南财经政法大学委员会所有。</w:t>
      </w:r>
    </w:p>
    <w:p w14:paraId="448EEB30">
      <w:pPr>
        <w:pStyle w:val="3"/>
        <w:spacing w:line="560" w:lineRule="exact"/>
        <w:jc w:val="right"/>
        <w:rPr>
          <w:rFonts w:hint="eastAsia" w:ascii="仿宋" w:hAnsi="仿宋" w:eastAsia="仿宋"/>
          <w:sz w:val="32"/>
          <w:szCs w:val="32"/>
        </w:rPr>
      </w:pPr>
      <w:r>
        <w:rPr>
          <w:rFonts w:hint="eastAsia" w:ascii="仿宋" w:hAnsi="仿宋" w:eastAsia="仿宋"/>
          <w:sz w:val="32"/>
          <w:szCs w:val="32"/>
        </w:rPr>
        <w:t>共青团中南财经政法大学委员会</w:t>
      </w:r>
    </w:p>
    <w:p w14:paraId="39E16FAC">
      <w:pPr>
        <w:pStyle w:val="3"/>
        <w:spacing w:line="560" w:lineRule="exact"/>
        <w:ind w:right="935"/>
        <w:jc w:val="right"/>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年3月21日</w:t>
      </w:r>
    </w:p>
    <w:p w14:paraId="1885EE28">
      <w:pPr>
        <w:spacing w:before="156" w:beforeLines="50" w:after="156" w:afterLines="50" w:line="560" w:lineRule="exact"/>
        <w:jc w:val="center"/>
        <w:rPr>
          <w:rFonts w:hint="eastAsia" w:ascii="方正小标宋简体" w:hAnsi="方正小标宋简体" w:eastAsia="方正小标宋简体"/>
          <w:sz w:val="44"/>
          <w:szCs w:val="44"/>
        </w:rPr>
      </w:pPr>
      <w:r>
        <w:rPr>
          <w:rFonts w:ascii="仿宋" w:hAnsi="仿宋"/>
          <w:kern w:val="0"/>
          <w:sz w:val="32"/>
          <w:szCs w:val="32"/>
          <w:lang w:bidi="ar"/>
        </w:rPr>
        <w:br w:type="page"/>
      </w:r>
      <w:r>
        <w:rPr>
          <w:rFonts w:hint="eastAsia" w:ascii="方正小标宋简体" w:hAnsi="方正小标宋简体" w:eastAsia="方正小标宋简体"/>
          <w:sz w:val="44"/>
          <w:szCs w:val="44"/>
        </w:rPr>
        <w:t>202</w:t>
      </w:r>
      <w:r>
        <w:rPr>
          <w:rFonts w:ascii="方正小标宋简体" w:hAnsi="方正小标宋简体" w:eastAsia="方正小标宋简体"/>
          <w:sz w:val="44"/>
          <w:szCs w:val="44"/>
        </w:rPr>
        <w:t>4</w:t>
      </w:r>
      <w:r>
        <w:rPr>
          <w:rFonts w:hint="eastAsia" w:ascii="方正小标宋简体" w:hAnsi="方正小标宋简体" w:eastAsia="方正小标宋简体"/>
          <w:sz w:val="44"/>
          <w:szCs w:val="44"/>
        </w:rPr>
        <w:t>—202</w:t>
      </w:r>
      <w:r>
        <w:rPr>
          <w:rFonts w:ascii="方正小标宋简体" w:hAnsi="方正小标宋简体" w:eastAsia="方正小标宋简体"/>
          <w:sz w:val="44"/>
          <w:szCs w:val="44"/>
        </w:rPr>
        <w:t>5</w:t>
      </w:r>
      <w:r>
        <w:rPr>
          <w:rFonts w:hint="eastAsia" w:ascii="方正小标宋简体" w:hAnsi="方正小标宋简体" w:eastAsia="方正小标宋简体"/>
          <w:sz w:val="44"/>
          <w:szCs w:val="44"/>
        </w:rPr>
        <w:t>学年共青团工作</w:t>
      </w:r>
    </w:p>
    <w:p w14:paraId="650E31BF">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“五四”综合表彰</w:t>
      </w:r>
    </w:p>
    <w:p w14:paraId="6C975595">
      <w:pPr>
        <w:spacing w:after="156" w:afterLines="50"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“红旗分团委”奖项申报表</w:t>
      </w:r>
    </w:p>
    <w:tbl>
      <w:tblPr>
        <w:tblStyle w:val="5"/>
        <w:tblW w:w="876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686"/>
        <w:gridCol w:w="1118"/>
        <w:gridCol w:w="1804"/>
        <w:gridCol w:w="2165"/>
        <w:gridCol w:w="1807"/>
      </w:tblGrid>
      <w:tr w14:paraId="61EC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2990" w:type="dxa"/>
            <w:gridSpan w:val="3"/>
            <w:vAlign w:val="center"/>
          </w:tcPr>
          <w:p w14:paraId="04BB363C">
            <w:pPr>
              <w:spacing w:line="560" w:lineRule="exact"/>
              <w:ind w:firstLine="320" w:firstLineChars="100"/>
              <w:rPr>
                <w:rFonts w:hint="eastAsia" w:ascii="仿宋" w:hAnsi="仿宋" w:eastAsia="仿宋"/>
                <w:b/>
                <w:sz w:val="32"/>
                <w:szCs w:val="32"/>
              </w:rPr>
            </w:pPr>
            <w:r>
              <w:rPr>
                <w:rFonts w:hint="eastAsia" w:ascii="仿宋" w:hAnsi="仿宋" w:eastAsia="仿宋"/>
                <w:sz w:val="32"/>
                <w:szCs w:val="32"/>
              </w:rPr>
              <w:t>申 报 单 位</w:t>
            </w:r>
          </w:p>
        </w:tc>
        <w:tc>
          <w:tcPr>
            <w:tcW w:w="5776" w:type="dxa"/>
            <w:gridSpan w:val="3"/>
            <w:vAlign w:val="center"/>
          </w:tcPr>
          <w:p w14:paraId="1D1C4E14">
            <w:pPr>
              <w:spacing w:line="560" w:lineRule="exact"/>
              <w:rPr>
                <w:rFonts w:hint="eastAsia" w:ascii="仿宋" w:hAnsi="仿宋" w:eastAsia="仿宋"/>
                <w:b/>
                <w:sz w:val="32"/>
                <w:szCs w:val="32"/>
              </w:rPr>
            </w:pPr>
          </w:p>
        </w:tc>
      </w:tr>
      <w:tr w14:paraId="1007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186" w:type="dxa"/>
            <w:vMerge w:val="restart"/>
            <w:vAlign w:val="center"/>
          </w:tcPr>
          <w:p w14:paraId="3668DA96">
            <w:pPr>
              <w:spacing w:line="560" w:lineRule="exact"/>
              <w:rPr>
                <w:rFonts w:hint="eastAsia" w:ascii="仿宋" w:hAnsi="仿宋" w:eastAsia="仿宋_GB2312"/>
                <w:sz w:val="32"/>
                <w:szCs w:val="32"/>
              </w:rPr>
            </w:pPr>
            <w:r>
              <w:rPr>
                <w:rFonts w:hint="eastAsia" w:ascii="仿宋" w:hAnsi="仿宋" w:eastAsia="仿宋"/>
                <w:sz w:val="32"/>
                <w:szCs w:val="32"/>
              </w:rPr>
              <w:t>基  本  情  况</w:t>
            </w:r>
          </w:p>
        </w:tc>
        <w:tc>
          <w:tcPr>
            <w:tcW w:w="1804" w:type="dxa"/>
            <w:gridSpan w:val="2"/>
            <w:tcBorders>
              <w:top w:val="single" w:color="auto" w:sz="4" w:space="0"/>
            </w:tcBorders>
            <w:vAlign w:val="center"/>
          </w:tcPr>
          <w:p w14:paraId="6F9674B8">
            <w:pPr>
              <w:spacing w:line="560" w:lineRule="exact"/>
              <w:jc w:val="center"/>
              <w:rPr>
                <w:rFonts w:hint="eastAsia" w:ascii="仿宋" w:hAnsi="仿宋" w:eastAsia="仿宋_GB2312"/>
                <w:sz w:val="32"/>
                <w:szCs w:val="32"/>
              </w:rPr>
            </w:pPr>
            <w:r>
              <w:rPr>
                <w:rFonts w:hint="eastAsia" w:ascii="仿宋" w:hAnsi="仿宋" w:eastAsia="仿宋"/>
                <w:sz w:val="32"/>
                <w:szCs w:val="32"/>
              </w:rPr>
              <w:t>团委书记</w:t>
            </w:r>
          </w:p>
        </w:tc>
        <w:tc>
          <w:tcPr>
            <w:tcW w:w="1804" w:type="dxa"/>
            <w:tcBorders>
              <w:top w:val="single" w:color="auto" w:sz="4" w:space="0"/>
            </w:tcBorders>
            <w:vAlign w:val="center"/>
          </w:tcPr>
          <w:p w14:paraId="7A08BAF0">
            <w:pPr>
              <w:spacing w:line="560" w:lineRule="exact"/>
              <w:jc w:val="center"/>
              <w:rPr>
                <w:rFonts w:hint="eastAsia" w:ascii="仿宋" w:hAnsi="仿宋" w:eastAsia="仿宋_GB2312"/>
                <w:sz w:val="32"/>
                <w:szCs w:val="32"/>
              </w:rPr>
            </w:pPr>
          </w:p>
        </w:tc>
        <w:tc>
          <w:tcPr>
            <w:tcW w:w="2165" w:type="dxa"/>
            <w:tcBorders>
              <w:top w:val="single" w:color="auto" w:sz="4" w:space="0"/>
            </w:tcBorders>
            <w:vAlign w:val="center"/>
          </w:tcPr>
          <w:p w14:paraId="3BF89262">
            <w:pPr>
              <w:spacing w:line="560" w:lineRule="exact"/>
              <w:jc w:val="center"/>
              <w:rPr>
                <w:rFonts w:hint="eastAsia" w:ascii="仿宋" w:hAnsi="仿宋" w:eastAsia="仿宋"/>
                <w:sz w:val="32"/>
                <w:szCs w:val="32"/>
              </w:rPr>
            </w:pPr>
            <w:r>
              <w:rPr>
                <w:rFonts w:hint="eastAsia" w:ascii="仿宋" w:hAnsi="仿宋" w:eastAsia="仿宋"/>
                <w:sz w:val="32"/>
                <w:szCs w:val="32"/>
              </w:rPr>
              <w:t>所属支部数</w:t>
            </w:r>
          </w:p>
        </w:tc>
        <w:tc>
          <w:tcPr>
            <w:tcW w:w="1807" w:type="dxa"/>
            <w:tcBorders>
              <w:top w:val="single" w:color="auto" w:sz="4" w:space="0"/>
            </w:tcBorders>
            <w:vAlign w:val="center"/>
          </w:tcPr>
          <w:p w14:paraId="4A14838E">
            <w:pPr>
              <w:spacing w:line="560" w:lineRule="exact"/>
              <w:rPr>
                <w:rFonts w:hint="eastAsia" w:ascii="仿宋" w:hAnsi="仿宋" w:eastAsia="仿宋"/>
                <w:sz w:val="32"/>
                <w:szCs w:val="32"/>
              </w:rPr>
            </w:pPr>
          </w:p>
        </w:tc>
      </w:tr>
      <w:tr w14:paraId="5DEB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186" w:type="dxa"/>
            <w:vMerge w:val="continue"/>
            <w:vAlign w:val="center"/>
          </w:tcPr>
          <w:p w14:paraId="14D60CC7">
            <w:pPr>
              <w:spacing w:line="560" w:lineRule="exact"/>
              <w:rPr>
                <w:rFonts w:hint="eastAsia" w:ascii="仿宋" w:hAnsi="仿宋" w:eastAsia="仿宋_GB2312"/>
                <w:sz w:val="32"/>
                <w:szCs w:val="32"/>
              </w:rPr>
            </w:pPr>
          </w:p>
        </w:tc>
        <w:tc>
          <w:tcPr>
            <w:tcW w:w="1804" w:type="dxa"/>
            <w:gridSpan w:val="2"/>
            <w:tcBorders>
              <w:top w:val="single" w:color="auto" w:sz="4" w:space="0"/>
            </w:tcBorders>
            <w:vAlign w:val="center"/>
          </w:tcPr>
          <w:p w14:paraId="72B4F9D1">
            <w:pPr>
              <w:spacing w:line="560" w:lineRule="exact"/>
              <w:jc w:val="center"/>
              <w:rPr>
                <w:rFonts w:hint="eastAsia" w:ascii="仿宋" w:hAnsi="仿宋" w:eastAsia="仿宋_GB2312"/>
                <w:sz w:val="32"/>
                <w:szCs w:val="32"/>
              </w:rPr>
            </w:pPr>
            <w:r>
              <w:rPr>
                <w:rFonts w:hint="eastAsia" w:ascii="仿宋" w:hAnsi="仿宋" w:eastAsia="仿宋"/>
                <w:sz w:val="32"/>
                <w:szCs w:val="32"/>
              </w:rPr>
              <w:t>团员总数</w:t>
            </w:r>
          </w:p>
        </w:tc>
        <w:tc>
          <w:tcPr>
            <w:tcW w:w="1804" w:type="dxa"/>
            <w:tcBorders>
              <w:top w:val="single" w:color="auto" w:sz="4" w:space="0"/>
            </w:tcBorders>
            <w:vAlign w:val="center"/>
          </w:tcPr>
          <w:p w14:paraId="23E0CABA">
            <w:pPr>
              <w:spacing w:line="560" w:lineRule="exact"/>
              <w:jc w:val="center"/>
              <w:rPr>
                <w:rFonts w:hint="eastAsia" w:ascii="仿宋" w:hAnsi="仿宋" w:eastAsia="仿宋_GB2312"/>
                <w:sz w:val="32"/>
                <w:szCs w:val="32"/>
              </w:rPr>
            </w:pPr>
          </w:p>
        </w:tc>
        <w:tc>
          <w:tcPr>
            <w:tcW w:w="2165" w:type="dxa"/>
            <w:tcBorders>
              <w:top w:val="single" w:color="auto" w:sz="4" w:space="0"/>
            </w:tcBorders>
            <w:vAlign w:val="center"/>
          </w:tcPr>
          <w:p w14:paraId="01CE0888">
            <w:pPr>
              <w:spacing w:line="560" w:lineRule="exact"/>
              <w:jc w:val="center"/>
              <w:rPr>
                <w:rFonts w:hint="eastAsia" w:ascii="仿宋" w:hAnsi="仿宋" w:eastAsia="仿宋"/>
                <w:sz w:val="32"/>
                <w:szCs w:val="32"/>
              </w:rPr>
            </w:pPr>
            <w:r>
              <w:rPr>
                <w:rFonts w:hint="eastAsia" w:ascii="仿宋" w:hAnsi="仿宋" w:eastAsia="仿宋"/>
                <w:sz w:val="32"/>
                <w:szCs w:val="32"/>
              </w:rPr>
              <w:t>团干部数</w:t>
            </w:r>
          </w:p>
        </w:tc>
        <w:tc>
          <w:tcPr>
            <w:tcW w:w="1807" w:type="dxa"/>
            <w:tcBorders>
              <w:top w:val="single" w:color="auto" w:sz="4" w:space="0"/>
            </w:tcBorders>
            <w:vAlign w:val="center"/>
          </w:tcPr>
          <w:p w14:paraId="5829FD68">
            <w:pPr>
              <w:spacing w:line="560" w:lineRule="exact"/>
              <w:rPr>
                <w:rFonts w:hint="eastAsia" w:ascii="仿宋" w:hAnsi="仿宋" w:eastAsia="仿宋"/>
                <w:sz w:val="32"/>
                <w:szCs w:val="32"/>
              </w:rPr>
            </w:pPr>
          </w:p>
        </w:tc>
      </w:tr>
      <w:tr w14:paraId="7D5E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8766" w:type="dxa"/>
            <w:gridSpan w:val="6"/>
            <w:vAlign w:val="center"/>
          </w:tcPr>
          <w:p w14:paraId="2909F08F">
            <w:pPr>
              <w:spacing w:line="560" w:lineRule="exact"/>
              <w:rPr>
                <w:rFonts w:hint="eastAsia" w:ascii="仿宋" w:hAnsi="仿宋" w:eastAsia="仿宋"/>
                <w:b/>
                <w:sz w:val="32"/>
                <w:szCs w:val="32"/>
              </w:rPr>
            </w:pPr>
            <w:r>
              <w:rPr>
                <w:rFonts w:hint="eastAsia" w:ascii="仿宋" w:hAnsi="仿宋" w:eastAsia="仿宋"/>
                <w:sz w:val="32"/>
                <w:szCs w:val="32"/>
              </w:rPr>
              <w:t>申 报 奖 项（在申报奖项后打“√”）</w:t>
            </w:r>
          </w:p>
        </w:tc>
      </w:tr>
      <w:tr w14:paraId="7BC2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trPr>
        <w:tc>
          <w:tcPr>
            <w:tcW w:w="8766" w:type="dxa"/>
            <w:gridSpan w:val="6"/>
            <w:vAlign w:val="center"/>
          </w:tcPr>
          <w:p w14:paraId="29719139">
            <w:pPr>
              <w:spacing w:line="560" w:lineRule="exact"/>
              <w:rPr>
                <w:rFonts w:hint="eastAsia" w:ascii="仿宋" w:hAnsi="仿宋" w:eastAsia="仿宋"/>
                <w:sz w:val="32"/>
                <w:szCs w:val="32"/>
              </w:rPr>
            </w:pPr>
            <w:r>
              <w:rPr>
                <w:rFonts w:hint="eastAsia" w:ascii="仿宋" w:hAnsi="仿宋" w:eastAsia="仿宋"/>
                <w:sz w:val="32"/>
                <w:szCs w:val="32"/>
              </w:rPr>
              <w:t>红旗分团委</w:t>
            </w:r>
            <w:r>
              <w:rPr>
                <w:rFonts w:ascii="仿宋" w:hAnsi="仿宋" w:eastAsia="仿宋"/>
                <w:sz w:val="32"/>
                <w:szCs w:val="32"/>
              </w:rPr>
              <w:t xml:space="preserve">        </w:t>
            </w:r>
            <w:r>
              <w:rPr>
                <w:rFonts w:hint="eastAsia" w:ascii="仿宋" w:hAnsi="仿宋" w:eastAsia="仿宋"/>
                <w:sz w:val="32"/>
                <w:szCs w:val="32"/>
              </w:rPr>
              <w:t xml:space="preserve">  □   </w:t>
            </w:r>
            <w:r>
              <w:rPr>
                <w:rFonts w:ascii="仿宋" w:hAnsi="仿宋" w:eastAsia="仿宋"/>
                <w:sz w:val="32"/>
                <w:szCs w:val="32"/>
              </w:rPr>
              <w:t xml:space="preserve"> </w:t>
            </w:r>
            <w:r>
              <w:rPr>
                <w:rFonts w:hint="eastAsia" w:ascii="仿宋" w:hAnsi="仿宋" w:eastAsia="仿宋"/>
                <w:sz w:val="32"/>
                <w:szCs w:val="32"/>
              </w:rPr>
              <w:t xml:space="preserve">   网络</w:t>
            </w:r>
            <w:r>
              <w:rPr>
                <w:rFonts w:ascii="仿宋" w:hAnsi="仿宋" w:eastAsia="仿宋"/>
                <w:sz w:val="32"/>
                <w:szCs w:val="32"/>
              </w:rPr>
              <w:t>育人</w:t>
            </w:r>
            <w:r>
              <w:rPr>
                <w:rFonts w:hint="eastAsia" w:ascii="仿宋" w:hAnsi="仿宋" w:eastAsia="仿宋"/>
                <w:sz w:val="32"/>
                <w:szCs w:val="32"/>
              </w:rPr>
              <w:t>单项奖        □</w:t>
            </w:r>
          </w:p>
          <w:p w14:paraId="04DD0CE8">
            <w:pPr>
              <w:spacing w:line="560" w:lineRule="exact"/>
              <w:rPr>
                <w:rFonts w:hint="eastAsia" w:ascii="仿宋" w:hAnsi="仿宋" w:eastAsia="仿宋"/>
                <w:sz w:val="32"/>
                <w:szCs w:val="32"/>
              </w:rPr>
            </w:pPr>
            <w:r>
              <w:rPr>
                <w:rFonts w:hint="eastAsia" w:ascii="仿宋" w:hAnsi="仿宋" w:eastAsia="仿宋"/>
                <w:sz w:val="32"/>
                <w:szCs w:val="32"/>
              </w:rPr>
              <w:t xml:space="preserve">实践育人单项奖  </w:t>
            </w:r>
            <w:r>
              <w:rPr>
                <w:rFonts w:ascii="仿宋" w:hAnsi="仿宋" w:eastAsia="仿宋"/>
                <w:sz w:val="32"/>
                <w:szCs w:val="32"/>
              </w:rPr>
              <w:t xml:space="preserve"> </w:t>
            </w:r>
            <w:r>
              <w:rPr>
                <w:rFonts w:hint="eastAsia" w:ascii="仿宋" w:hAnsi="仿宋" w:eastAsia="仿宋"/>
                <w:sz w:val="32"/>
                <w:szCs w:val="32"/>
              </w:rPr>
              <w:t xml:space="preserve">   □       组织</w:t>
            </w:r>
            <w:r>
              <w:rPr>
                <w:rFonts w:ascii="仿宋" w:hAnsi="仿宋" w:eastAsia="仿宋"/>
                <w:sz w:val="32"/>
                <w:szCs w:val="32"/>
              </w:rPr>
              <w:t>育人</w:t>
            </w:r>
            <w:r>
              <w:rPr>
                <w:rFonts w:hint="eastAsia" w:ascii="仿宋" w:hAnsi="仿宋" w:eastAsia="仿宋"/>
                <w:sz w:val="32"/>
                <w:szCs w:val="32"/>
              </w:rPr>
              <w:t xml:space="preserve">单项奖        □   </w:t>
            </w:r>
          </w:p>
          <w:p w14:paraId="2F44C18D">
            <w:pPr>
              <w:spacing w:line="560" w:lineRule="exact"/>
              <w:rPr>
                <w:rFonts w:hint="eastAsia" w:ascii="仿宋" w:hAnsi="仿宋" w:eastAsia="仿宋"/>
                <w:sz w:val="32"/>
                <w:szCs w:val="32"/>
              </w:rPr>
            </w:pPr>
            <w:r>
              <w:rPr>
                <w:rFonts w:hint="eastAsia" w:ascii="仿宋" w:hAnsi="仿宋" w:eastAsia="仿宋"/>
                <w:sz w:val="32"/>
                <w:szCs w:val="32"/>
              </w:rPr>
              <w:t xml:space="preserve">文化育人单项奖      □     </w:t>
            </w:r>
            <w:r>
              <w:rPr>
                <w:rFonts w:ascii="仿宋" w:hAnsi="仿宋" w:eastAsia="仿宋"/>
                <w:sz w:val="32"/>
                <w:szCs w:val="32"/>
              </w:rPr>
              <w:t xml:space="preserve"> </w:t>
            </w:r>
            <w:r>
              <w:rPr>
                <w:rFonts w:hint="eastAsia" w:ascii="仿宋" w:hAnsi="仿宋" w:eastAsia="仿宋"/>
                <w:sz w:val="32"/>
                <w:szCs w:val="32"/>
              </w:rPr>
              <w:t xml:space="preserve"> 科创育人单项奖 </w:t>
            </w:r>
            <w:r>
              <w:rPr>
                <w:rFonts w:ascii="仿宋" w:hAnsi="仿宋" w:eastAsia="仿宋"/>
                <w:sz w:val="32"/>
                <w:szCs w:val="32"/>
              </w:rPr>
              <w:t xml:space="preserve">    </w:t>
            </w:r>
            <w:r>
              <w:rPr>
                <w:rFonts w:hint="eastAsia" w:ascii="仿宋" w:hAnsi="仿宋" w:eastAsia="仿宋"/>
                <w:sz w:val="32"/>
                <w:szCs w:val="32"/>
              </w:rPr>
              <w:t xml:space="preserve">   □</w:t>
            </w:r>
          </w:p>
        </w:tc>
      </w:tr>
      <w:tr w14:paraId="2751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76" w:hRule="exact"/>
        </w:trPr>
        <w:tc>
          <w:tcPr>
            <w:tcW w:w="1872" w:type="dxa"/>
            <w:gridSpan w:val="2"/>
            <w:vAlign w:val="center"/>
          </w:tcPr>
          <w:p w14:paraId="5E1C86C3">
            <w:pPr>
              <w:spacing w:line="560" w:lineRule="exact"/>
              <w:rPr>
                <w:rFonts w:hint="eastAsia" w:ascii="仿宋" w:hAnsi="仿宋" w:eastAsia="仿宋_GB2312"/>
                <w:sz w:val="32"/>
                <w:szCs w:val="32"/>
              </w:rPr>
            </w:pP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学年工作开展情况及主要成效</w:t>
            </w:r>
          </w:p>
        </w:tc>
        <w:tc>
          <w:tcPr>
            <w:tcW w:w="6894" w:type="dxa"/>
            <w:gridSpan w:val="4"/>
            <w:vAlign w:val="center"/>
          </w:tcPr>
          <w:p w14:paraId="076ACD45">
            <w:pPr>
              <w:spacing w:line="560" w:lineRule="exact"/>
              <w:jc w:val="center"/>
              <w:rPr>
                <w:rFonts w:hint="eastAsia" w:ascii="仿宋" w:hAnsi="仿宋" w:eastAsia="仿宋"/>
                <w:b/>
                <w:sz w:val="32"/>
                <w:szCs w:val="32"/>
              </w:rPr>
            </w:pPr>
            <w:r>
              <w:rPr>
                <w:rFonts w:hint="eastAsia" w:ascii="仿宋" w:hAnsi="仿宋" w:eastAsia="仿宋"/>
                <w:b/>
                <w:sz w:val="32"/>
                <w:szCs w:val="32"/>
              </w:rPr>
              <w:t>（可另附页）</w:t>
            </w:r>
          </w:p>
        </w:tc>
      </w:tr>
      <w:tr w14:paraId="384E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84" w:hRule="atLeast"/>
        </w:trPr>
        <w:tc>
          <w:tcPr>
            <w:tcW w:w="1872" w:type="dxa"/>
            <w:gridSpan w:val="2"/>
            <w:vAlign w:val="center"/>
          </w:tcPr>
          <w:p w14:paraId="7EEDC91E">
            <w:pPr>
              <w:spacing w:line="560" w:lineRule="exact"/>
              <w:rPr>
                <w:rFonts w:hint="eastAsia" w:ascii="仿宋" w:hAnsi="仿宋" w:eastAsia="仿宋_GB2312"/>
                <w:sz w:val="32"/>
                <w:szCs w:val="32"/>
              </w:rPr>
            </w:pPr>
            <w:r>
              <w:rPr>
                <w:rFonts w:hint="eastAsia" w:ascii="仿宋" w:hAnsi="仿宋" w:eastAsia="仿宋"/>
                <w:sz w:val="32"/>
                <w:szCs w:val="32"/>
              </w:rPr>
              <w:t>学院党委对202</w:t>
            </w:r>
            <w:r>
              <w:rPr>
                <w:rFonts w:ascii="仿宋" w:hAnsi="仿宋" w:eastAsia="仿宋"/>
                <w:sz w:val="32"/>
                <w:szCs w:val="32"/>
              </w:rPr>
              <w:t>4</w:t>
            </w:r>
            <w:r>
              <w:rPr>
                <w:rFonts w:hint="eastAsia" w:ascii="仿宋" w:hAnsi="仿宋" w:eastAsia="仿宋"/>
                <w:sz w:val="32"/>
                <w:szCs w:val="32"/>
              </w:rPr>
              <w:t>—20</w:t>
            </w:r>
            <w:r>
              <w:rPr>
                <w:rFonts w:ascii="仿宋" w:hAnsi="仿宋" w:eastAsia="仿宋"/>
                <w:sz w:val="32"/>
                <w:szCs w:val="32"/>
              </w:rPr>
              <w:t>25</w:t>
            </w:r>
            <w:r>
              <w:rPr>
                <w:rFonts w:hint="eastAsia" w:ascii="仿宋" w:hAnsi="仿宋" w:eastAsia="仿宋"/>
                <w:sz w:val="32"/>
                <w:szCs w:val="32"/>
              </w:rPr>
              <w:t>学年学院团委工作评价意见</w:t>
            </w:r>
          </w:p>
        </w:tc>
        <w:tc>
          <w:tcPr>
            <w:tcW w:w="6894" w:type="dxa"/>
            <w:gridSpan w:val="4"/>
            <w:vAlign w:val="center"/>
          </w:tcPr>
          <w:p w14:paraId="03499111">
            <w:pPr>
              <w:spacing w:line="560" w:lineRule="exact"/>
              <w:rPr>
                <w:rFonts w:hint="eastAsia" w:ascii="仿宋" w:hAnsi="仿宋" w:eastAsia="仿宋"/>
                <w:sz w:val="32"/>
                <w:szCs w:val="32"/>
              </w:rPr>
            </w:pPr>
          </w:p>
        </w:tc>
      </w:tr>
      <w:tr w14:paraId="61E3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05" w:hRule="atLeast"/>
        </w:trPr>
        <w:tc>
          <w:tcPr>
            <w:tcW w:w="1872" w:type="dxa"/>
            <w:gridSpan w:val="2"/>
            <w:vAlign w:val="center"/>
          </w:tcPr>
          <w:p w14:paraId="48100660">
            <w:pPr>
              <w:spacing w:line="560" w:lineRule="exact"/>
              <w:rPr>
                <w:rFonts w:hint="eastAsia" w:ascii="仿宋" w:hAnsi="仿宋" w:eastAsia="仿宋_GB2312"/>
                <w:sz w:val="32"/>
                <w:szCs w:val="32"/>
              </w:rPr>
            </w:pPr>
            <w:r>
              <w:rPr>
                <w:rFonts w:hint="eastAsia" w:ascii="仿宋" w:hAnsi="仿宋" w:eastAsia="仿宋"/>
                <w:sz w:val="32"/>
                <w:szCs w:val="32"/>
              </w:rPr>
              <w:t>学院党委对202</w:t>
            </w:r>
            <w:r>
              <w:rPr>
                <w:rFonts w:ascii="仿宋" w:hAnsi="仿宋" w:eastAsia="仿宋"/>
                <w:sz w:val="32"/>
                <w:szCs w:val="32"/>
              </w:rPr>
              <w:t>4</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学年学院团委工作评分（满分100分）</w:t>
            </w:r>
          </w:p>
        </w:tc>
        <w:tc>
          <w:tcPr>
            <w:tcW w:w="6894" w:type="dxa"/>
            <w:gridSpan w:val="4"/>
            <w:vAlign w:val="center"/>
          </w:tcPr>
          <w:p w14:paraId="29D16A31">
            <w:pPr>
              <w:spacing w:line="560" w:lineRule="exact"/>
              <w:rPr>
                <w:rFonts w:hint="eastAsia" w:ascii="仿宋" w:hAnsi="仿宋" w:eastAsia="仿宋"/>
                <w:sz w:val="32"/>
                <w:szCs w:val="32"/>
              </w:rPr>
            </w:pPr>
          </w:p>
        </w:tc>
      </w:tr>
      <w:tr w14:paraId="3236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4" w:hRule="atLeast"/>
        </w:trPr>
        <w:tc>
          <w:tcPr>
            <w:tcW w:w="1872" w:type="dxa"/>
            <w:gridSpan w:val="2"/>
            <w:vAlign w:val="center"/>
          </w:tcPr>
          <w:p w14:paraId="74A68C52">
            <w:pPr>
              <w:spacing w:line="560" w:lineRule="exact"/>
              <w:rPr>
                <w:rFonts w:hint="eastAsia" w:ascii="仿宋" w:hAnsi="仿宋" w:eastAsia="仿宋_GB2312"/>
                <w:sz w:val="32"/>
                <w:szCs w:val="32"/>
              </w:rPr>
            </w:pPr>
            <w:r>
              <w:rPr>
                <w:rFonts w:hint="eastAsia" w:ascii="仿宋" w:hAnsi="仿宋" w:eastAsia="仿宋"/>
                <w:sz w:val="32"/>
                <w:szCs w:val="32"/>
              </w:rPr>
              <w:t>学院党委对学校共青团工作的意见建议</w:t>
            </w:r>
          </w:p>
        </w:tc>
        <w:tc>
          <w:tcPr>
            <w:tcW w:w="6894" w:type="dxa"/>
            <w:gridSpan w:val="4"/>
            <w:vAlign w:val="center"/>
          </w:tcPr>
          <w:p w14:paraId="346217C2">
            <w:pPr>
              <w:spacing w:line="560" w:lineRule="exact"/>
              <w:rPr>
                <w:rFonts w:hint="eastAsia" w:ascii="仿宋" w:hAnsi="仿宋" w:eastAsia="仿宋"/>
                <w:sz w:val="32"/>
                <w:szCs w:val="32"/>
              </w:rPr>
            </w:pPr>
          </w:p>
        </w:tc>
      </w:tr>
      <w:tr w14:paraId="1C3C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38" w:hRule="atLeast"/>
        </w:trPr>
        <w:tc>
          <w:tcPr>
            <w:tcW w:w="8766" w:type="dxa"/>
            <w:gridSpan w:val="6"/>
            <w:vAlign w:val="center"/>
          </w:tcPr>
          <w:p w14:paraId="63332FF2">
            <w:pPr>
              <w:spacing w:line="560" w:lineRule="exact"/>
              <w:rPr>
                <w:rFonts w:hint="eastAsia" w:ascii="仿宋" w:hAnsi="仿宋" w:eastAsia="仿宋"/>
                <w:sz w:val="32"/>
                <w:szCs w:val="32"/>
              </w:rPr>
            </w:pPr>
          </w:p>
          <w:p w14:paraId="3DC34CED">
            <w:pPr>
              <w:spacing w:line="560" w:lineRule="exact"/>
              <w:rPr>
                <w:rFonts w:hint="eastAsia" w:ascii="仿宋" w:hAnsi="仿宋" w:eastAsia="仿宋"/>
                <w:sz w:val="32"/>
                <w:szCs w:val="32"/>
              </w:rPr>
            </w:pPr>
          </w:p>
          <w:p w14:paraId="086AFD2A">
            <w:pPr>
              <w:spacing w:line="560" w:lineRule="exact"/>
              <w:rPr>
                <w:rFonts w:hint="eastAsia" w:ascii="仿宋" w:hAnsi="仿宋" w:eastAsia="仿宋"/>
                <w:sz w:val="32"/>
                <w:szCs w:val="32"/>
              </w:rPr>
            </w:pPr>
            <w:r>
              <w:rPr>
                <w:rFonts w:hint="eastAsia" w:ascii="仿宋" w:hAnsi="仿宋" w:eastAsia="仿宋"/>
                <w:sz w:val="32"/>
                <w:szCs w:val="32"/>
              </w:rPr>
              <w:t>学院党委领导签字：</w:t>
            </w:r>
            <w:r>
              <w:rPr>
                <w:rFonts w:ascii="仿宋" w:hAnsi="仿宋" w:eastAsia="仿宋"/>
                <w:sz w:val="32"/>
                <w:szCs w:val="32"/>
              </w:rPr>
              <w:t xml:space="preserve">                          </w:t>
            </w:r>
            <w:r>
              <w:rPr>
                <w:rFonts w:hint="eastAsia" w:ascii="仿宋" w:hAnsi="仿宋" w:eastAsia="仿宋"/>
                <w:sz w:val="32"/>
                <w:szCs w:val="32"/>
              </w:rPr>
              <w:t>（盖章）</w:t>
            </w:r>
          </w:p>
          <w:p w14:paraId="0B7ED84D">
            <w:pPr>
              <w:spacing w:line="560" w:lineRule="exact"/>
              <w:rPr>
                <w:rFonts w:hint="eastAsia" w:ascii="仿宋" w:hAnsi="仿宋" w:eastAsia="仿宋"/>
                <w:b/>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年  月  日</w:t>
            </w:r>
          </w:p>
        </w:tc>
      </w:tr>
    </w:tbl>
    <w:p w14:paraId="62291601">
      <w:pPr>
        <w:spacing w:line="560" w:lineRule="exact"/>
        <w:rPr>
          <w:rFonts w:hint="eastAsia" w:ascii="仿宋" w:hAnsi="仿宋" w:eastAsia="仿宋"/>
          <w:sz w:val="32"/>
          <w:szCs w:val="32"/>
        </w:rPr>
      </w:pPr>
      <w:r>
        <w:rPr>
          <w:rFonts w:hint="eastAsia" w:ascii="仿宋" w:hAnsi="仿宋" w:eastAsia="仿宋"/>
          <w:sz w:val="32"/>
          <w:szCs w:val="32"/>
        </w:rPr>
        <w:t>说明：1.此表可打印；</w:t>
      </w:r>
    </w:p>
    <w:p w14:paraId="5D3E1880">
      <w:pPr>
        <w:spacing w:line="560" w:lineRule="exact"/>
        <w:ind w:firstLine="960" w:firstLineChars="3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.此表可附页。</w:t>
      </w:r>
    </w:p>
    <w:p w14:paraId="323ED52C">
      <w:pPr>
        <w:pStyle w:val="2"/>
        <w:spacing w:line="560" w:lineRule="exact"/>
      </w:pPr>
    </w:p>
    <w:p w14:paraId="3233DD5E">
      <w:pPr>
        <w:rPr>
          <w:rFonts w:hint="eastAsia" w:ascii="仿宋" w:hAnsi="仿宋" w:eastAsia="仿宋"/>
          <w:sz w:val="32"/>
          <w:szCs w:val="32"/>
        </w:rPr>
        <w:sectPr>
          <w:pgSz w:w="11906" w:h="16838"/>
          <w:pgMar w:top="1440" w:right="1803" w:bottom="1440" w:left="1803" w:header="851" w:footer="992" w:gutter="0"/>
          <w:cols w:space="0" w:num="1"/>
          <w:docGrid w:type="lines" w:linePitch="312" w:charSpace="0"/>
        </w:sectPr>
      </w:pPr>
      <w:r>
        <w:rPr>
          <w:rFonts w:hint="eastAsia" w:ascii="仿宋" w:hAnsi="仿宋" w:eastAsia="仿宋"/>
          <w:sz w:val="32"/>
          <w:szCs w:val="32"/>
        </w:rPr>
        <w:t>共青团中南财经政法大学委员会二〇二五年</w:t>
      </w:r>
    </w:p>
    <w:p w14:paraId="0821E377">
      <w:pPr>
        <w:jc w:val="center"/>
        <w:rPr>
          <w:rFonts w:hint="default" w:ascii="方正小标宋简体" w:hAnsi="仿宋_GB2312" w:eastAsia="方正小标宋简体" w:cs="仿宋_GB2312"/>
          <w:sz w:val="36"/>
          <w:szCs w:val="36"/>
          <w:lang w:val="en-US" w:eastAsia="zh-CN"/>
        </w:rPr>
      </w:pPr>
      <w:r>
        <w:rPr>
          <w:rFonts w:hint="eastAsia" w:ascii="方正小标宋简体" w:hAnsi="仿宋_GB2312" w:eastAsia="方正小标宋简体" w:cs="仿宋_GB2312"/>
          <w:sz w:val="36"/>
          <w:szCs w:val="36"/>
          <w:lang w:val="en-US" w:eastAsia="zh-CN"/>
        </w:rPr>
        <w:t>2024—2025学年</w:t>
      </w:r>
      <w:r>
        <w:rPr>
          <w:rFonts w:hint="eastAsia" w:ascii="方正小标宋简体" w:hAnsi="仿宋_GB2312" w:eastAsia="方正小标宋简体" w:cs="仿宋_GB2312"/>
          <w:sz w:val="36"/>
          <w:szCs w:val="36"/>
        </w:rPr>
        <w:t>学院</w:t>
      </w:r>
      <w:r>
        <w:rPr>
          <w:rFonts w:hint="eastAsia" w:ascii="方正小标宋简体" w:hAnsi="仿宋_GB2312" w:eastAsia="方正小标宋简体" w:cs="仿宋_GB2312"/>
          <w:sz w:val="36"/>
          <w:szCs w:val="36"/>
          <w:lang w:val="en-US" w:eastAsia="zh-CN"/>
        </w:rPr>
        <w:t>团委（团总支）</w:t>
      </w:r>
      <w:r>
        <w:rPr>
          <w:rFonts w:hint="eastAsia" w:ascii="方正小标宋简体" w:hAnsi="仿宋_GB2312" w:eastAsia="方正小标宋简体" w:cs="仿宋_GB2312"/>
          <w:sz w:val="36"/>
          <w:szCs w:val="36"/>
        </w:rPr>
        <w:t>共青团工作</w:t>
      </w:r>
      <w:r>
        <w:rPr>
          <w:rFonts w:hint="eastAsia" w:ascii="方正小标宋简体" w:hAnsi="仿宋_GB2312" w:eastAsia="方正小标宋简体" w:cs="仿宋_GB2312"/>
          <w:sz w:val="36"/>
          <w:szCs w:val="36"/>
          <w:lang w:val="en-US" w:eastAsia="zh-CN"/>
        </w:rPr>
        <w:t>考核评估表</w:t>
      </w:r>
    </w:p>
    <w:p w14:paraId="172012F7">
      <w:pPr>
        <w:jc w:val="center"/>
        <w:rPr>
          <w:rFonts w:hint="eastAsia" w:ascii="方正小标宋简体" w:hAnsi="仿宋_GB2312" w:eastAsia="方正小标宋简体" w:cs="仿宋_GB2312"/>
          <w:sz w:val="36"/>
          <w:szCs w:val="36"/>
        </w:rPr>
      </w:pPr>
    </w:p>
    <w:p w14:paraId="44845330">
      <w:pPr>
        <w:rPr>
          <w:rFonts w:hint="eastAsia" w:ascii="黑体" w:hAnsi="黑体" w:eastAsia="黑体" w:cs="仿宋_GB2312"/>
          <w:sz w:val="28"/>
          <w:szCs w:val="28"/>
          <w:u w:val="single"/>
        </w:rPr>
      </w:pPr>
      <w:r>
        <w:rPr>
          <w:rFonts w:hint="eastAsia" w:ascii="黑体" w:hAnsi="黑体" w:eastAsia="黑体" w:cs="仿宋_GB2312"/>
          <w:sz w:val="28"/>
          <w:szCs w:val="28"/>
        </w:rPr>
        <w:t>学院：</w:t>
      </w:r>
      <w:r>
        <w:rPr>
          <w:rFonts w:hint="eastAsia" w:ascii="黑体" w:hAnsi="黑体" w:eastAsia="黑体" w:cs="仿宋_GB2312"/>
          <w:sz w:val="28"/>
          <w:szCs w:val="28"/>
          <w:u w:val="single"/>
        </w:rPr>
        <w:t xml:space="preserve">                  </w:t>
      </w:r>
      <w:r>
        <w:rPr>
          <w:rFonts w:hint="eastAsia" w:ascii="黑体" w:hAnsi="黑体" w:eastAsia="黑体" w:cs="仿宋_GB2312"/>
          <w:sz w:val="28"/>
          <w:szCs w:val="28"/>
        </w:rPr>
        <w:t xml:space="preserve">               填表人：</w:t>
      </w:r>
      <w:r>
        <w:rPr>
          <w:rFonts w:hint="eastAsia" w:ascii="黑体" w:hAnsi="黑体" w:eastAsia="黑体" w:cs="仿宋_GB2312"/>
          <w:sz w:val="28"/>
          <w:szCs w:val="28"/>
          <w:u w:val="single"/>
        </w:rPr>
        <w:t xml:space="preserve">              </w:t>
      </w:r>
      <w:r>
        <w:rPr>
          <w:rFonts w:hint="eastAsia" w:ascii="黑体" w:hAnsi="黑体" w:eastAsia="黑体" w:cs="仿宋_GB2312"/>
          <w:sz w:val="28"/>
          <w:szCs w:val="28"/>
        </w:rPr>
        <w:t xml:space="preserve">       填表时间：</w:t>
      </w:r>
      <w:r>
        <w:rPr>
          <w:rFonts w:hint="eastAsia" w:ascii="黑体" w:hAnsi="黑体" w:eastAsia="黑体" w:cs="仿宋_GB2312"/>
          <w:sz w:val="28"/>
          <w:szCs w:val="28"/>
          <w:u w:val="single"/>
        </w:rPr>
        <w:t xml:space="preserve">                     </w:t>
      </w:r>
    </w:p>
    <w:tbl>
      <w:tblPr>
        <w:tblStyle w:val="7"/>
        <w:tblW w:w="143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4"/>
        <w:gridCol w:w="2842"/>
        <w:gridCol w:w="5160"/>
        <w:gridCol w:w="2325"/>
        <w:gridCol w:w="567"/>
        <w:gridCol w:w="1842"/>
      </w:tblGrid>
      <w:tr w14:paraId="1293F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1" w:hRule="atLeast"/>
          <w:jc w:val="center"/>
        </w:trPr>
        <w:tc>
          <w:tcPr>
            <w:tcW w:w="1564" w:type="dxa"/>
            <w:vAlign w:val="center"/>
          </w:tcPr>
          <w:p w14:paraId="237840E4">
            <w:pPr>
              <w:jc w:val="center"/>
              <w:rPr>
                <w:rFonts w:hint="eastAsia" w:ascii="黑体" w:hAnsi="黑体" w:eastAsia="黑体" w:cs="黑体"/>
                <w:b/>
                <w:bCs/>
                <w:sz w:val="30"/>
                <w:szCs w:val="30"/>
              </w:rPr>
            </w:pPr>
            <w:r>
              <w:rPr>
                <w:rFonts w:ascii="黑体" w:hAnsi="黑体" w:eastAsia="黑体" w:cs="黑体"/>
                <w:b/>
                <w:bCs/>
                <w:spacing w:val="9"/>
                <w:sz w:val="30"/>
                <w:szCs w:val="30"/>
              </w:rPr>
              <w:t>考核项目</w:t>
            </w:r>
          </w:p>
        </w:tc>
        <w:tc>
          <w:tcPr>
            <w:tcW w:w="2842" w:type="dxa"/>
            <w:vAlign w:val="center"/>
          </w:tcPr>
          <w:p w14:paraId="575E263F">
            <w:pPr>
              <w:jc w:val="center"/>
              <w:rPr>
                <w:rFonts w:hint="eastAsia" w:ascii="黑体" w:hAnsi="黑体" w:eastAsia="黑体" w:cs="黑体"/>
                <w:b/>
                <w:bCs/>
                <w:spacing w:val="9"/>
                <w:sz w:val="30"/>
                <w:szCs w:val="30"/>
              </w:rPr>
            </w:pPr>
            <w:r>
              <w:rPr>
                <w:rFonts w:ascii="黑体" w:hAnsi="黑体" w:eastAsia="黑体" w:cs="黑体"/>
                <w:b/>
                <w:bCs/>
                <w:spacing w:val="9"/>
                <w:sz w:val="30"/>
                <w:szCs w:val="30"/>
              </w:rPr>
              <w:t>考核重点内容</w:t>
            </w:r>
          </w:p>
        </w:tc>
        <w:tc>
          <w:tcPr>
            <w:tcW w:w="5160" w:type="dxa"/>
            <w:vAlign w:val="center"/>
          </w:tcPr>
          <w:p w14:paraId="51EE1A4C">
            <w:pPr>
              <w:jc w:val="center"/>
              <w:rPr>
                <w:rFonts w:hint="eastAsia" w:ascii="黑体" w:hAnsi="黑体" w:eastAsia="黑体" w:cs="黑体"/>
                <w:b/>
                <w:bCs/>
                <w:spacing w:val="9"/>
                <w:sz w:val="30"/>
                <w:szCs w:val="30"/>
              </w:rPr>
            </w:pPr>
            <w:r>
              <w:rPr>
                <w:rFonts w:ascii="黑体" w:hAnsi="黑体" w:eastAsia="黑体" w:cs="黑体"/>
                <w:b/>
                <w:bCs/>
                <w:spacing w:val="9"/>
                <w:sz w:val="30"/>
                <w:szCs w:val="30"/>
              </w:rPr>
              <w:t>观测点</w:t>
            </w:r>
          </w:p>
        </w:tc>
        <w:tc>
          <w:tcPr>
            <w:tcW w:w="4734" w:type="dxa"/>
            <w:gridSpan w:val="3"/>
            <w:vAlign w:val="center"/>
          </w:tcPr>
          <w:p w14:paraId="3673C687">
            <w:pPr>
              <w:jc w:val="center"/>
              <w:rPr>
                <w:rFonts w:hint="eastAsia" w:ascii="黑体" w:hAnsi="黑体" w:eastAsia="黑体" w:cs="黑体"/>
                <w:b/>
                <w:bCs/>
                <w:spacing w:val="9"/>
                <w:sz w:val="30"/>
                <w:szCs w:val="30"/>
              </w:rPr>
            </w:pPr>
            <w:r>
              <w:rPr>
                <w:rFonts w:ascii="黑体" w:hAnsi="黑体" w:eastAsia="黑体" w:cs="黑体"/>
                <w:b/>
                <w:bCs/>
                <w:spacing w:val="9"/>
                <w:sz w:val="30"/>
                <w:szCs w:val="30"/>
              </w:rPr>
              <w:t>佐证材料</w:t>
            </w:r>
          </w:p>
        </w:tc>
      </w:tr>
      <w:tr w14:paraId="546A4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72" w:hRule="atLeast"/>
          <w:jc w:val="center"/>
        </w:trPr>
        <w:tc>
          <w:tcPr>
            <w:tcW w:w="1564" w:type="dxa"/>
            <w:vMerge w:val="restart"/>
            <w:vAlign w:val="center"/>
          </w:tcPr>
          <w:p w14:paraId="51B59B7E">
            <w:pPr>
              <w:pStyle w:val="8"/>
              <w:spacing w:line="560" w:lineRule="exact"/>
              <w:jc w:val="center"/>
              <w:rPr>
                <w:rFonts w:hint="eastAsia" w:ascii="黑体" w:hAnsi="黑体" w:eastAsia="黑体" w:cs="黑体"/>
                <w:spacing w:val="9"/>
                <w:sz w:val="24"/>
                <w:szCs w:val="24"/>
                <w:lang w:eastAsia="zh-CN"/>
              </w:rPr>
            </w:pPr>
            <w:r>
              <w:rPr>
                <w:rFonts w:ascii="黑体" w:hAnsi="黑体" w:eastAsia="黑体" w:cs="黑体"/>
                <w:spacing w:val="9"/>
                <w:sz w:val="24"/>
                <w:szCs w:val="24"/>
                <w:lang w:eastAsia="zh-CN"/>
              </w:rPr>
              <w:t>思想引领</w:t>
            </w:r>
          </w:p>
          <w:p w14:paraId="3F1AFF4C">
            <w:pPr>
              <w:pStyle w:val="8"/>
              <w:spacing w:line="560" w:lineRule="exact"/>
              <w:jc w:val="center"/>
              <w:rPr>
                <w:rFonts w:hint="eastAsia" w:ascii="黑体" w:hAnsi="黑体" w:eastAsia="黑体" w:cs="黑体"/>
                <w:spacing w:val="10"/>
                <w:sz w:val="24"/>
                <w:szCs w:val="24"/>
                <w:lang w:eastAsia="zh-CN"/>
              </w:rPr>
            </w:pPr>
            <w:r>
              <w:rPr>
                <w:rFonts w:ascii="黑体" w:hAnsi="黑体" w:eastAsia="黑体" w:cs="黑体"/>
                <w:spacing w:val="10"/>
                <w:sz w:val="24"/>
                <w:szCs w:val="24"/>
                <w:lang w:eastAsia="zh-CN"/>
              </w:rPr>
              <w:t>工作体系</w:t>
            </w:r>
          </w:p>
          <w:p w14:paraId="09C0EE3D">
            <w:pPr>
              <w:jc w:val="center"/>
              <w:rPr>
                <w:rFonts w:eastAsiaTheme="minorEastAsia"/>
              </w:rPr>
            </w:pPr>
            <w:r>
              <w:rPr>
                <w:spacing w:val="7"/>
                <w:sz w:val="24"/>
              </w:rPr>
              <w:t>（20分）</w:t>
            </w:r>
          </w:p>
        </w:tc>
        <w:tc>
          <w:tcPr>
            <w:tcW w:w="2842" w:type="dxa"/>
            <w:vAlign w:val="center"/>
          </w:tcPr>
          <w:p w14:paraId="498055A7">
            <w:pPr>
              <w:pStyle w:val="8"/>
              <w:jc w:val="center"/>
              <w:rPr>
                <w:rFonts w:hint="eastAsia" w:ascii="仿宋" w:hAnsi="仿宋" w:eastAsia="仿宋" w:cs="Arial"/>
                <w:spacing w:val="10"/>
                <w:sz w:val="21"/>
                <w:szCs w:val="21"/>
                <w:lang w:eastAsia="zh-CN"/>
              </w:rPr>
            </w:pPr>
            <w:r>
              <w:rPr>
                <w:rFonts w:hint="eastAsia" w:ascii="仿宋" w:hAnsi="仿宋" w:eastAsia="仿宋" w:cs="Arial"/>
                <w:spacing w:val="10"/>
                <w:sz w:val="21"/>
                <w:szCs w:val="21"/>
                <w:lang w:eastAsia="zh-CN"/>
              </w:rPr>
              <w:t>开展组织化学习</w:t>
            </w:r>
          </w:p>
        </w:tc>
        <w:tc>
          <w:tcPr>
            <w:tcW w:w="5160" w:type="dxa"/>
            <w:vAlign w:val="center"/>
          </w:tcPr>
          <w:p w14:paraId="5B62CA0C">
            <w:pPr>
              <w:pStyle w:val="8"/>
              <w:ind w:left="105" w:leftChars="50" w:right="105" w:rightChars="50"/>
              <w:rPr>
                <w:rFonts w:hint="eastAsia" w:ascii="仿宋" w:hAnsi="仿宋" w:eastAsia="仿宋" w:cs="Arial"/>
                <w:sz w:val="21"/>
                <w:szCs w:val="21"/>
                <w:lang w:eastAsia="zh-CN"/>
              </w:rPr>
            </w:pPr>
            <w:r>
              <w:rPr>
                <w:rFonts w:hint="eastAsia" w:ascii="仿宋" w:hAnsi="仿宋" w:eastAsia="仿宋" w:cs="Arial"/>
                <w:sz w:val="21"/>
                <w:szCs w:val="21"/>
                <w:lang w:eastAsia="zh-CN"/>
              </w:rPr>
              <w:t>学院团支部6次主题学习完成情况、1次组织生活会学院完成情况，持续开展主题教育活动，认真落实组织化学习要求。（5分）</w:t>
            </w:r>
          </w:p>
        </w:tc>
        <w:tc>
          <w:tcPr>
            <w:tcW w:w="4734" w:type="dxa"/>
            <w:gridSpan w:val="3"/>
            <w:vAlign w:val="center"/>
          </w:tcPr>
          <w:p w14:paraId="77EE1B27">
            <w:pPr>
              <w:pStyle w:val="8"/>
              <w:rPr>
                <w:rFonts w:hint="eastAsia" w:ascii="仿宋" w:hAnsi="仿宋" w:eastAsia="仿宋"/>
                <w:spacing w:val="10"/>
                <w:sz w:val="21"/>
                <w:szCs w:val="21"/>
                <w:lang w:eastAsia="zh-CN"/>
              </w:rPr>
            </w:pPr>
            <w:r>
              <w:rPr>
                <w:rFonts w:hint="eastAsia" w:ascii="仿宋" w:hAnsi="仿宋" w:eastAsia="仿宋"/>
                <w:spacing w:val="10"/>
                <w:sz w:val="21"/>
                <w:szCs w:val="21"/>
                <w:lang w:eastAsia="zh-CN"/>
              </w:rPr>
              <w:t>1.依据“智慧团建”系统相关板块数据赋分</w:t>
            </w:r>
          </w:p>
          <w:p w14:paraId="04949D7C">
            <w:pPr>
              <w:pStyle w:val="8"/>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2.团支部工作手册</w:t>
            </w:r>
            <w:bookmarkStart w:id="1" w:name="_GoBack"/>
            <w:bookmarkEnd w:id="1"/>
          </w:p>
        </w:tc>
      </w:tr>
      <w:tr w14:paraId="4747C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77" w:hRule="atLeast"/>
          <w:jc w:val="center"/>
        </w:trPr>
        <w:tc>
          <w:tcPr>
            <w:tcW w:w="1564" w:type="dxa"/>
            <w:vMerge w:val="continue"/>
          </w:tcPr>
          <w:p w14:paraId="0CB25FC5"/>
        </w:tc>
        <w:tc>
          <w:tcPr>
            <w:tcW w:w="2842" w:type="dxa"/>
            <w:vAlign w:val="center"/>
          </w:tcPr>
          <w:p w14:paraId="3210C795">
            <w:pPr>
              <w:jc w:val="center"/>
              <w:rPr>
                <w:rFonts w:hint="eastAsia" w:ascii="仿宋" w:hAnsi="仿宋" w:eastAsia="仿宋"/>
                <w:spacing w:val="10"/>
              </w:rPr>
            </w:pPr>
            <w:r>
              <w:rPr>
                <w:rFonts w:hint="eastAsia" w:ascii="仿宋" w:hAnsi="仿宋" w:eastAsia="仿宋"/>
                <w:spacing w:val="10"/>
              </w:rPr>
              <w:t>开展“悦学习·跃青春”</w:t>
            </w:r>
          </w:p>
          <w:p w14:paraId="48C56FC0">
            <w:pPr>
              <w:jc w:val="center"/>
              <w:rPr>
                <w:spacing w:val="10"/>
              </w:rPr>
            </w:pPr>
            <w:r>
              <w:rPr>
                <w:rFonts w:hint="eastAsia" w:ascii="仿宋" w:hAnsi="仿宋" w:eastAsia="仿宋"/>
                <w:spacing w:val="10"/>
              </w:rPr>
              <w:t>系列活动</w:t>
            </w:r>
          </w:p>
        </w:tc>
        <w:tc>
          <w:tcPr>
            <w:tcW w:w="5160" w:type="dxa"/>
            <w:vAlign w:val="center"/>
          </w:tcPr>
          <w:p w14:paraId="595D03AC">
            <w:pPr>
              <w:pStyle w:val="8"/>
              <w:ind w:left="105" w:leftChars="50" w:right="105" w:rightChars="50"/>
              <w:rPr>
                <w:rFonts w:hint="eastAsia" w:ascii="仿宋" w:hAnsi="仿宋" w:eastAsia="仿宋"/>
                <w:lang w:eastAsia="zh-CN"/>
              </w:rPr>
            </w:pPr>
            <w:r>
              <w:rPr>
                <w:rFonts w:hint="eastAsia" w:ascii="仿宋" w:hAnsi="仿宋" w:eastAsia="仿宋" w:cs="Arial"/>
                <w:sz w:val="21"/>
                <w:szCs w:val="21"/>
                <w:lang w:eastAsia="zh-CN"/>
              </w:rPr>
              <w:t>学院组织开展“百生讲坛”优秀主讲人活动，积极推荐青年宣讲团成员，推动校院各级团员、团干部上讲台。（5分）</w:t>
            </w:r>
          </w:p>
        </w:tc>
        <w:tc>
          <w:tcPr>
            <w:tcW w:w="4734" w:type="dxa"/>
            <w:gridSpan w:val="3"/>
            <w:vAlign w:val="center"/>
          </w:tcPr>
          <w:p w14:paraId="6062BF0A">
            <w:pPr>
              <w:pStyle w:val="8"/>
              <w:ind w:right="52"/>
              <w:rPr>
                <w:rFonts w:hint="eastAsia" w:ascii="仿宋" w:hAnsi="仿宋" w:eastAsia="仿宋"/>
                <w:spacing w:val="10"/>
                <w:sz w:val="21"/>
                <w:szCs w:val="21"/>
                <w:lang w:eastAsia="zh-CN"/>
              </w:rPr>
            </w:pPr>
            <w:r>
              <w:rPr>
                <w:rFonts w:hint="eastAsia" w:ascii="仿宋" w:hAnsi="仿宋" w:eastAsia="仿宋"/>
                <w:spacing w:val="10"/>
                <w:sz w:val="21"/>
                <w:szCs w:val="21"/>
                <w:lang w:eastAsia="zh-CN"/>
              </w:rPr>
              <w:t>1.学院</w:t>
            </w:r>
            <w:r>
              <w:rPr>
                <w:rFonts w:hint="eastAsia" w:ascii="仿宋" w:hAnsi="仿宋" w:eastAsia="仿宋"/>
                <w:spacing w:val="10"/>
                <w:lang w:eastAsia="zh-CN"/>
              </w:rPr>
              <w:t>“悦学习·跃青春”系列活动</w:t>
            </w:r>
            <w:r>
              <w:rPr>
                <w:rFonts w:hint="eastAsia" w:ascii="仿宋" w:hAnsi="仿宋" w:eastAsia="仿宋"/>
                <w:spacing w:val="10"/>
                <w:sz w:val="21"/>
                <w:szCs w:val="21"/>
                <w:lang w:eastAsia="zh-CN"/>
              </w:rPr>
              <w:t>参与情况汇总表</w:t>
            </w:r>
          </w:p>
        </w:tc>
      </w:tr>
      <w:tr w14:paraId="31E2A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31" w:hRule="atLeast"/>
          <w:jc w:val="center"/>
        </w:trPr>
        <w:tc>
          <w:tcPr>
            <w:tcW w:w="1564" w:type="dxa"/>
            <w:vMerge w:val="continue"/>
          </w:tcPr>
          <w:p w14:paraId="28F05EC8"/>
        </w:tc>
        <w:tc>
          <w:tcPr>
            <w:tcW w:w="2842" w:type="dxa"/>
            <w:vAlign w:val="center"/>
          </w:tcPr>
          <w:p w14:paraId="2870ED1C">
            <w:pPr>
              <w:jc w:val="center"/>
              <w:rPr>
                <w:rFonts w:hint="eastAsia" w:ascii="仿宋" w:hAnsi="仿宋" w:eastAsia="仿宋"/>
                <w:spacing w:val="10"/>
              </w:rPr>
            </w:pPr>
            <w:r>
              <w:rPr>
                <w:rFonts w:hint="eastAsia" w:ascii="仿宋" w:hAnsi="仿宋" w:eastAsia="仿宋"/>
                <w:spacing w:val="10"/>
              </w:rPr>
              <w:t>团内激励</w:t>
            </w:r>
          </w:p>
        </w:tc>
        <w:tc>
          <w:tcPr>
            <w:tcW w:w="5160" w:type="dxa"/>
            <w:vAlign w:val="center"/>
          </w:tcPr>
          <w:p w14:paraId="0F450578">
            <w:pPr>
              <w:pStyle w:val="8"/>
              <w:ind w:left="105" w:leftChars="50" w:right="105" w:rightChars="50"/>
              <w:rPr>
                <w:rFonts w:hint="eastAsia" w:ascii="仿宋" w:hAnsi="仿宋" w:eastAsia="仿宋"/>
                <w:lang w:eastAsia="zh-CN"/>
              </w:rPr>
            </w:pPr>
            <w:r>
              <w:rPr>
                <w:rFonts w:hint="eastAsia" w:ascii="仿宋" w:hAnsi="仿宋" w:eastAsia="仿宋" w:cs="Arial"/>
                <w:sz w:val="21"/>
                <w:szCs w:val="21"/>
                <w:lang w:eastAsia="zh-CN"/>
              </w:rPr>
              <w:t>学院积极开展“青年五四奖章”、两红两优等团内荣誉评选，筑牢青年团员价值追求的精神高地，进一步发挥先进典型的示范引领作用。（5分）</w:t>
            </w:r>
          </w:p>
        </w:tc>
        <w:tc>
          <w:tcPr>
            <w:tcW w:w="4734" w:type="dxa"/>
            <w:gridSpan w:val="3"/>
            <w:vAlign w:val="center"/>
          </w:tcPr>
          <w:p w14:paraId="65EF8C35">
            <w:pPr>
              <w:pStyle w:val="8"/>
              <w:ind w:right="52"/>
              <w:rPr>
                <w:rFonts w:hint="eastAsia" w:ascii="仿宋" w:hAnsi="仿宋" w:eastAsia="仿宋"/>
                <w:spacing w:val="10"/>
                <w:sz w:val="21"/>
                <w:szCs w:val="21"/>
                <w:lang w:eastAsia="zh-CN"/>
              </w:rPr>
            </w:pPr>
            <w:r>
              <w:rPr>
                <w:rFonts w:hint="eastAsia" w:ascii="仿宋" w:hAnsi="仿宋" w:eastAsia="仿宋"/>
                <w:spacing w:val="10"/>
                <w:sz w:val="21"/>
                <w:szCs w:val="21"/>
                <w:lang w:eastAsia="zh-CN"/>
              </w:rPr>
              <w:t>1.学院“青年五四奖章”“红旗团委”“红旗团支部”“优秀共青团员”“优秀共青团员干部”“大学生自强之星”等奖项评选情况</w:t>
            </w:r>
          </w:p>
        </w:tc>
      </w:tr>
      <w:tr w14:paraId="7CC3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7" w:hRule="atLeast"/>
          <w:jc w:val="center"/>
        </w:trPr>
        <w:tc>
          <w:tcPr>
            <w:tcW w:w="1564" w:type="dxa"/>
            <w:vMerge w:val="continue"/>
          </w:tcPr>
          <w:p w14:paraId="606A674B"/>
        </w:tc>
        <w:tc>
          <w:tcPr>
            <w:tcW w:w="2842" w:type="dxa"/>
            <w:vMerge w:val="restart"/>
            <w:vAlign w:val="center"/>
          </w:tcPr>
          <w:p w14:paraId="6D098CCC">
            <w:pPr>
              <w:jc w:val="center"/>
              <w:rPr>
                <w:rFonts w:hint="eastAsia" w:ascii="仿宋" w:hAnsi="仿宋" w:eastAsia="仿宋"/>
                <w:spacing w:val="10"/>
              </w:rPr>
            </w:pPr>
            <w:r>
              <w:rPr>
                <w:rFonts w:hint="eastAsia" w:ascii="仿宋" w:hAnsi="仿宋" w:eastAsia="仿宋"/>
                <w:spacing w:val="10"/>
              </w:rPr>
              <w:t>加强团属新媒体建设与管理</w:t>
            </w:r>
          </w:p>
        </w:tc>
        <w:tc>
          <w:tcPr>
            <w:tcW w:w="5160" w:type="dxa"/>
            <w:vAlign w:val="center"/>
          </w:tcPr>
          <w:p w14:paraId="226B652C">
            <w:pPr>
              <w:pStyle w:val="8"/>
              <w:rPr>
                <w:rFonts w:hint="eastAsia" w:ascii="仿宋" w:hAnsi="仿宋" w:eastAsia="仿宋"/>
                <w:spacing w:val="10"/>
                <w:sz w:val="21"/>
                <w:szCs w:val="21"/>
                <w:lang w:eastAsia="zh-CN"/>
              </w:rPr>
            </w:pPr>
            <w:r>
              <w:rPr>
                <w:rFonts w:hint="eastAsia" w:ascii="仿宋" w:hAnsi="仿宋" w:eastAsia="仿宋"/>
                <w:spacing w:val="10"/>
                <w:sz w:val="21"/>
                <w:szCs w:val="21"/>
                <w:lang w:eastAsia="zh-CN"/>
              </w:rPr>
              <w:t>做好大学生思想动态调研</w:t>
            </w:r>
            <w:r>
              <w:rPr>
                <w:rFonts w:hint="eastAsia" w:ascii="仿宋" w:hAnsi="仿宋" w:eastAsia="仿宋" w:cs="Arial"/>
                <w:sz w:val="21"/>
                <w:szCs w:val="21"/>
                <w:lang w:eastAsia="zh-CN"/>
              </w:rPr>
              <w:t>。（3分）</w:t>
            </w:r>
          </w:p>
        </w:tc>
        <w:tc>
          <w:tcPr>
            <w:tcW w:w="4734" w:type="dxa"/>
            <w:gridSpan w:val="3"/>
            <w:vAlign w:val="center"/>
          </w:tcPr>
          <w:p w14:paraId="0D151497">
            <w:pPr>
              <w:pStyle w:val="8"/>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1.</w:t>
            </w:r>
            <w:r>
              <w:rPr>
                <w:rFonts w:ascii="仿宋" w:hAnsi="仿宋" w:eastAsia="仿宋"/>
                <w:spacing w:val="10"/>
                <w:sz w:val="21"/>
                <w:szCs w:val="21"/>
                <w:lang w:eastAsia="zh-CN"/>
              </w:rPr>
              <w:t>“青年信箱”相关内容</w:t>
            </w:r>
            <w:r>
              <w:rPr>
                <w:rFonts w:hint="eastAsia" w:ascii="仿宋" w:hAnsi="仿宋" w:eastAsia="仿宋"/>
                <w:spacing w:val="10"/>
                <w:sz w:val="21"/>
                <w:szCs w:val="21"/>
                <w:lang w:eastAsia="zh-CN"/>
              </w:rPr>
              <w:t>（</w:t>
            </w:r>
            <w:r>
              <w:rPr>
                <w:rFonts w:ascii="仿宋" w:hAnsi="仿宋" w:eastAsia="仿宋"/>
                <w:spacing w:val="10"/>
                <w:sz w:val="21"/>
                <w:szCs w:val="21"/>
                <w:lang w:eastAsia="zh-CN"/>
              </w:rPr>
              <w:t>系统后台数据</w:t>
            </w:r>
            <w:r>
              <w:rPr>
                <w:rFonts w:hint="eastAsia" w:ascii="仿宋" w:hAnsi="仿宋" w:eastAsia="仿宋"/>
                <w:spacing w:val="10"/>
                <w:sz w:val="21"/>
                <w:szCs w:val="21"/>
                <w:lang w:eastAsia="zh-CN"/>
              </w:rPr>
              <w:t>）</w:t>
            </w:r>
          </w:p>
        </w:tc>
      </w:tr>
      <w:tr w14:paraId="7B3BB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1564" w:type="dxa"/>
            <w:vMerge w:val="continue"/>
          </w:tcPr>
          <w:p w14:paraId="784D1450">
            <w:pPr>
              <w:pStyle w:val="8"/>
              <w:spacing w:before="173" w:line="231" w:lineRule="auto"/>
              <w:ind w:left="36" w:right="112" w:hanging="1"/>
              <w:rPr>
                <w:rFonts w:hint="eastAsia"/>
                <w:lang w:eastAsia="zh-CN"/>
              </w:rPr>
            </w:pPr>
          </w:p>
        </w:tc>
        <w:tc>
          <w:tcPr>
            <w:tcW w:w="2842" w:type="dxa"/>
            <w:vMerge w:val="continue"/>
          </w:tcPr>
          <w:p w14:paraId="40113B45">
            <w:pPr>
              <w:pStyle w:val="8"/>
              <w:jc w:val="both"/>
              <w:rPr>
                <w:rFonts w:hint="eastAsia"/>
                <w:spacing w:val="10"/>
                <w:sz w:val="21"/>
                <w:szCs w:val="21"/>
                <w:lang w:eastAsia="zh-CN"/>
              </w:rPr>
            </w:pPr>
          </w:p>
        </w:tc>
        <w:tc>
          <w:tcPr>
            <w:tcW w:w="5160" w:type="dxa"/>
            <w:vMerge w:val="restart"/>
            <w:vAlign w:val="center"/>
          </w:tcPr>
          <w:p w14:paraId="701BA9CB">
            <w:pPr>
              <w:pStyle w:val="8"/>
              <w:ind w:left="105" w:leftChars="50" w:right="105" w:rightChars="50"/>
              <w:rPr>
                <w:rFonts w:hint="eastAsia" w:ascii="仿宋" w:hAnsi="仿宋" w:eastAsia="仿宋" w:cs="Arial"/>
                <w:sz w:val="21"/>
                <w:szCs w:val="21"/>
                <w:lang w:eastAsia="zh-CN"/>
              </w:rPr>
            </w:pPr>
            <w:r>
              <w:rPr>
                <w:rFonts w:hint="eastAsia" w:ascii="仿宋" w:hAnsi="仿宋" w:eastAsia="仿宋" w:cs="Arial"/>
                <w:sz w:val="21"/>
                <w:szCs w:val="21"/>
                <w:lang w:eastAsia="zh-CN"/>
              </w:rPr>
              <w:t>学院团属新媒体平台活跃度、日常管理情况、开展及青年先进典型、事迹的宣传情况。（2分）</w:t>
            </w:r>
          </w:p>
        </w:tc>
        <w:tc>
          <w:tcPr>
            <w:tcW w:w="2325" w:type="dxa"/>
            <w:vAlign w:val="center"/>
          </w:tcPr>
          <w:p w14:paraId="704DC7E1">
            <w:pPr>
              <w:pStyle w:val="8"/>
              <w:jc w:val="center"/>
              <w:rPr>
                <w:rFonts w:hint="eastAsia" w:ascii="仿宋" w:hAnsi="仿宋" w:eastAsia="仿宋"/>
                <w:spacing w:val="10"/>
                <w:sz w:val="21"/>
                <w:szCs w:val="21"/>
                <w:lang w:eastAsia="zh-CN"/>
              </w:rPr>
            </w:pPr>
            <w:r>
              <w:rPr>
                <w:rFonts w:hint="eastAsia" w:ascii="仿宋" w:hAnsi="仿宋" w:eastAsia="仿宋"/>
                <w:spacing w:val="10"/>
                <w:sz w:val="21"/>
                <w:szCs w:val="21"/>
                <w:lang w:eastAsia="zh-CN"/>
              </w:rPr>
              <w:t>名称</w:t>
            </w:r>
          </w:p>
        </w:tc>
        <w:tc>
          <w:tcPr>
            <w:tcW w:w="2409" w:type="dxa"/>
            <w:gridSpan w:val="2"/>
            <w:vAlign w:val="center"/>
          </w:tcPr>
          <w:p w14:paraId="72F9FBBF">
            <w:pPr>
              <w:pStyle w:val="8"/>
              <w:jc w:val="center"/>
              <w:rPr>
                <w:rFonts w:hint="eastAsia" w:ascii="仿宋" w:hAnsi="仿宋" w:eastAsia="仿宋"/>
                <w:spacing w:val="10"/>
                <w:sz w:val="21"/>
                <w:szCs w:val="21"/>
                <w:lang w:eastAsia="zh-CN"/>
              </w:rPr>
            </w:pPr>
            <w:r>
              <w:rPr>
                <w:rFonts w:hint="eastAsia" w:ascii="仿宋" w:hAnsi="仿宋" w:eastAsia="仿宋"/>
                <w:spacing w:val="10"/>
                <w:sz w:val="21"/>
                <w:szCs w:val="21"/>
                <w:lang w:eastAsia="zh-CN"/>
              </w:rPr>
              <w:t>链接</w:t>
            </w:r>
          </w:p>
        </w:tc>
      </w:tr>
      <w:tr w14:paraId="2518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2" w:hRule="atLeast"/>
          <w:jc w:val="center"/>
        </w:trPr>
        <w:tc>
          <w:tcPr>
            <w:tcW w:w="1564" w:type="dxa"/>
            <w:vMerge w:val="continue"/>
          </w:tcPr>
          <w:p w14:paraId="3CB6F38A">
            <w:pPr>
              <w:pStyle w:val="8"/>
              <w:spacing w:before="173" w:line="231" w:lineRule="auto"/>
              <w:ind w:left="36" w:right="112" w:hanging="1"/>
              <w:rPr>
                <w:rFonts w:hint="eastAsia"/>
              </w:rPr>
            </w:pPr>
          </w:p>
        </w:tc>
        <w:tc>
          <w:tcPr>
            <w:tcW w:w="2842" w:type="dxa"/>
            <w:vMerge w:val="continue"/>
          </w:tcPr>
          <w:p w14:paraId="51A9C8AD">
            <w:pPr>
              <w:pStyle w:val="8"/>
              <w:jc w:val="both"/>
              <w:rPr>
                <w:rFonts w:hint="eastAsia"/>
                <w:spacing w:val="10"/>
                <w:sz w:val="21"/>
                <w:szCs w:val="21"/>
                <w:lang w:eastAsia="zh-CN"/>
              </w:rPr>
            </w:pPr>
          </w:p>
        </w:tc>
        <w:tc>
          <w:tcPr>
            <w:tcW w:w="5160" w:type="dxa"/>
            <w:vMerge w:val="continue"/>
            <w:vAlign w:val="center"/>
          </w:tcPr>
          <w:p w14:paraId="798482FD">
            <w:pPr>
              <w:pStyle w:val="8"/>
              <w:jc w:val="both"/>
              <w:rPr>
                <w:rFonts w:hint="eastAsia" w:ascii="仿宋" w:hAnsi="仿宋" w:eastAsia="仿宋"/>
                <w:spacing w:val="10"/>
                <w:sz w:val="21"/>
                <w:szCs w:val="21"/>
                <w:lang w:eastAsia="zh-CN"/>
              </w:rPr>
            </w:pPr>
          </w:p>
        </w:tc>
        <w:tc>
          <w:tcPr>
            <w:tcW w:w="2325" w:type="dxa"/>
            <w:vAlign w:val="center"/>
          </w:tcPr>
          <w:p w14:paraId="6BA2248F">
            <w:pPr>
              <w:pStyle w:val="8"/>
              <w:jc w:val="both"/>
              <w:rPr>
                <w:rFonts w:hint="eastAsia" w:ascii="仿宋" w:hAnsi="仿宋" w:eastAsia="仿宋"/>
                <w:color w:val="000000" w:themeColor="text1"/>
                <w:spacing w:val="10"/>
                <w:sz w:val="21"/>
                <w:szCs w:val="21"/>
                <w:lang w:eastAsia="zh-CN"/>
                <w14:textFill>
                  <w14:solidFill>
                    <w14:schemeClr w14:val="tx1"/>
                  </w14:solidFill>
                </w14:textFill>
              </w:rPr>
            </w:pPr>
            <w:r>
              <w:rPr>
                <w:rFonts w:hint="eastAsia" w:ascii="仿宋" w:hAnsi="仿宋" w:eastAsia="仿宋"/>
                <w:color w:val="000000" w:themeColor="text1"/>
                <w:sz w:val="21"/>
                <w:szCs w:val="21"/>
                <w:lang w:eastAsia="zh-CN"/>
                <w14:textFill>
                  <w14:solidFill>
                    <w14:schemeClr w14:val="tx1"/>
                  </w14:solidFill>
                </w14:textFill>
              </w:rPr>
              <w:t>示例</w:t>
            </w:r>
            <w:r>
              <w:rPr>
                <w:rFonts w:hint="eastAsia" w:ascii="仿宋" w:hAnsi="仿宋" w:eastAsia="仿宋" w:cs="Arial"/>
                <w:color w:val="000000" w:themeColor="text1"/>
                <w:sz w:val="21"/>
                <w:szCs w:val="21"/>
                <w:lang w:eastAsia="zh-CN"/>
                <w14:textFill>
                  <w14:solidFill>
                    <w14:schemeClr w14:val="tx1"/>
                  </w14:solidFill>
                </w14:textFill>
              </w:rPr>
              <w:t>：宣传思想文化工作</w:t>
            </w:r>
          </w:p>
        </w:tc>
        <w:tc>
          <w:tcPr>
            <w:tcW w:w="2409" w:type="dxa"/>
            <w:gridSpan w:val="2"/>
            <w:vAlign w:val="center"/>
          </w:tcPr>
          <w:p w14:paraId="46617D82">
            <w:pPr>
              <w:pStyle w:val="8"/>
              <w:jc w:val="both"/>
              <w:rPr>
                <w:rFonts w:hint="eastAsia" w:ascii="仿宋" w:hAnsi="仿宋" w:eastAsia="仿宋"/>
                <w:spacing w:val="10"/>
                <w:sz w:val="21"/>
                <w:szCs w:val="21"/>
                <w:lang w:eastAsia="zh-CN"/>
              </w:rPr>
            </w:pPr>
          </w:p>
        </w:tc>
      </w:tr>
      <w:tr w14:paraId="56E2C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2" w:hRule="atLeast"/>
          <w:jc w:val="center"/>
        </w:trPr>
        <w:tc>
          <w:tcPr>
            <w:tcW w:w="1564" w:type="dxa"/>
            <w:vMerge w:val="continue"/>
          </w:tcPr>
          <w:p w14:paraId="3E88C325">
            <w:pPr>
              <w:pStyle w:val="8"/>
              <w:spacing w:before="173" w:line="231" w:lineRule="auto"/>
              <w:ind w:left="36" w:right="112" w:hanging="1"/>
              <w:rPr>
                <w:rFonts w:hint="eastAsia"/>
                <w:lang w:eastAsia="zh-CN"/>
              </w:rPr>
            </w:pPr>
          </w:p>
        </w:tc>
        <w:tc>
          <w:tcPr>
            <w:tcW w:w="2842" w:type="dxa"/>
            <w:vMerge w:val="continue"/>
          </w:tcPr>
          <w:p w14:paraId="1FB33BAF">
            <w:pPr>
              <w:pStyle w:val="8"/>
              <w:jc w:val="both"/>
              <w:rPr>
                <w:rFonts w:hint="eastAsia"/>
                <w:spacing w:val="10"/>
                <w:sz w:val="21"/>
                <w:szCs w:val="21"/>
                <w:lang w:eastAsia="zh-CN"/>
              </w:rPr>
            </w:pPr>
          </w:p>
        </w:tc>
        <w:tc>
          <w:tcPr>
            <w:tcW w:w="5160" w:type="dxa"/>
            <w:vMerge w:val="continue"/>
            <w:vAlign w:val="center"/>
          </w:tcPr>
          <w:p w14:paraId="3A0568DD">
            <w:pPr>
              <w:pStyle w:val="8"/>
              <w:jc w:val="both"/>
              <w:rPr>
                <w:rFonts w:hint="eastAsia" w:ascii="仿宋" w:hAnsi="仿宋" w:eastAsia="仿宋"/>
                <w:spacing w:val="10"/>
                <w:sz w:val="21"/>
                <w:szCs w:val="21"/>
                <w:lang w:eastAsia="zh-CN"/>
              </w:rPr>
            </w:pPr>
          </w:p>
        </w:tc>
        <w:tc>
          <w:tcPr>
            <w:tcW w:w="2325" w:type="dxa"/>
            <w:vAlign w:val="center"/>
          </w:tcPr>
          <w:p w14:paraId="7C94BA47">
            <w:pPr>
              <w:pStyle w:val="8"/>
              <w:jc w:val="both"/>
              <w:rPr>
                <w:rFonts w:hint="eastAsia" w:ascii="仿宋" w:hAnsi="仿宋" w:eastAsia="仿宋"/>
                <w:color w:val="000000" w:themeColor="text1"/>
                <w:spacing w:val="10"/>
                <w:sz w:val="21"/>
                <w:szCs w:val="21"/>
                <w:lang w:eastAsia="zh-CN"/>
                <w14:textFill>
                  <w14:solidFill>
                    <w14:schemeClr w14:val="tx1"/>
                  </w14:solidFill>
                </w14:textFill>
              </w:rPr>
            </w:pPr>
            <w:r>
              <w:rPr>
                <w:rFonts w:hint="eastAsia" w:ascii="仿宋" w:hAnsi="仿宋" w:eastAsia="仿宋"/>
                <w:color w:val="000000" w:themeColor="text1"/>
                <w:sz w:val="21"/>
                <w:szCs w:val="21"/>
                <w:lang w:eastAsia="zh-CN"/>
                <w14:textFill>
                  <w14:solidFill>
                    <w14:schemeClr w14:val="tx1"/>
                  </w14:solidFill>
                </w14:textFill>
              </w:rPr>
              <w:t>示例</w:t>
            </w:r>
            <w:r>
              <w:rPr>
                <w:rFonts w:hint="eastAsia" w:ascii="仿宋" w:hAnsi="仿宋" w:eastAsia="仿宋" w:cs="Arial"/>
                <w:color w:val="000000" w:themeColor="text1"/>
                <w:sz w:val="21"/>
                <w:szCs w:val="21"/>
                <w:lang w:eastAsia="zh-CN"/>
                <w14:textFill>
                  <w14:solidFill>
                    <w14:schemeClr w14:val="tx1"/>
                  </w14:solidFill>
                </w14:textFill>
              </w:rPr>
              <w:t>：团支部特色活动</w:t>
            </w:r>
          </w:p>
        </w:tc>
        <w:tc>
          <w:tcPr>
            <w:tcW w:w="2409" w:type="dxa"/>
            <w:gridSpan w:val="2"/>
            <w:vAlign w:val="center"/>
          </w:tcPr>
          <w:p w14:paraId="70BB2762">
            <w:pPr>
              <w:pStyle w:val="8"/>
              <w:jc w:val="both"/>
              <w:rPr>
                <w:rFonts w:hint="eastAsia" w:ascii="仿宋" w:hAnsi="仿宋" w:eastAsia="仿宋"/>
                <w:spacing w:val="10"/>
                <w:sz w:val="21"/>
                <w:szCs w:val="21"/>
                <w:lang w:eastAsia="zh-CN"/>
              </w:rPr>
            </w:pPr>
          </w:p>
        </w:tc>
      </w:tr>
      <w:tr w14:paraId="088FB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11" w:hRule="atLeast"/>
          <w:jc w:val="center"/>
        </w:trPr>
        <w:tc>
          <w:tcPr>
            <w:tcW w:w="1564" w:type="dxa"/>
            <w:vMerge w:val="restart"/>
            <w:vAlign w:val="center"/>
          </w:tcPr>
          <w:p w14:paraId="544D8C7C">
            <w:pPr>
              <w:pStyle w:val="8"/>
              <w:spacing w:line="560" w:lineRule="exact"/>
              <w:jc w:val="center"/>
              <w:rPr>
                <w:rFonts w:hint="eastAsia" w:ascii="黑体" w:hAnsi="黑体" w:eastAsia="黑体" w:cs="黑体"/>
                <w:spacing w:val="9"/>
                <w:sz w:val="24"/>
                <w:szCs w:val="24"/>
                <w:lang w:eastAsia="zh-CN"/>
              </w:rPr>
            </w:pPr>
            <w:r>
              <w:rPr>
                <w:rFonts w:ascii="黑体" w:hAnsi="黑体" w:eastAsia="黑体" w:cs="黑体"/>
                <w:spacing w:val="9"/>
                <w:sz w:val="24"/>
                <w:szCs w:val="24"/>
                <w:lang w:eastAsia="zh-CN"/>
              </w:rPr>
              <w:t>青年政治骨干</w:t>
            </w:r>
          </w:p>
          <w:p w14:paraId="3E1349EA">
            <w:pPr>
              <w:pStyle w:val="8"/>
              <w:spacing w:line="560" w:lineRule="exact"/>
              <w:jc w:val="center"/>
              <w:rPr>
                <w:rFonts w:hint="eastAsia" w:ascii="黑体" w:hAnsi="黑体" w:eastAsia="黑体" w:cs="黑体"/>
                <w:spacing w:val="9"/>
                <w:sz w:val="24"/>
                <w:szCs w:val="24"/>
                <w:lang w:eastAsia="zh-CN"/>
              </w:rPr>
            </w:pPr>
            <w:r>
              <w:rPr>
                <w:rFonts w:ascii="黑体" w:hAnsi="黑体" w:eastAsia="黑体" w:cs="黑体"/>
                <w:spacing w:val="9"/>
                <w:sz w:val="24"/>
                <w:szCs w:val="24"/>
                <w:lang w:eastAsia="zh-CN"/>
              </w:rPr>
              <w:t>培养体系</w:t>
            </w:r>
          </w:p>
          <w:p w14:paraId="050759D2">
            <w:pPr>
              <w:pStyle w:val="8"/>
              <w:spacing w:line="560" w:lineRule="exact"/>
              <w:jc w:val="center"/>
              <w:rPr>
                <w:rFonts w:hint="eastAsia"/>
                <w:sz w:val="24"/>
                <w:szCs w:val="24"/>
                <w:lang w:eastAsia="zh-CN"/>
              </w:rPr>
            </w:pPr>
            <w:r>
              <w:rPr>
                <w:rFonts w:hint="eastAsia" w:hAnsi="黑体" w:cs="黑体"/>
                <w:spacing w:val="9"/>
                <w:sz w:val="24"/>
                <w:szCs w:val="24"/>
                <w:lang w:eastAsia="zh-CN"/>
              </w:rPr>
              <w:t>（15分）</w:t>
            </w:r>
          </w:p>
        </w:tc>
        <w:tc>
          <w:tcPr>
            <w:tcW w:w="2842" w:type="dxa"/>
            <w:vAlign w:val="center"/>
          </w:tcPr>
          <w:p w14:paraId="060D8F88">
            <w:pPr>
              <w:jc w:val="center"/>
              <w:rPr>
                <w:rFonts w:hint="eastAsia" w:ascii="仿宋" w:hAnsi="仿宋" w:eastAsia="仿宋"/>
                <w:spacing w:val="10"/>
              </w:rPr>
            </w:pPr>
            <w:r>
              <w:rPr>
                <w:rFonts w:hint="eastAsia" w:ascii="仿宋" w:hAnsi="仿宋" w:eastAsia="仿宋"/>
                <w:spacing w:val="10"/>
              </w:rPr>
              <w:t>组织开展校院两级</w:t>
            </w:r>
          </w:p>
          <w:p w14:paraId="5147F766">
            <w:pPr>
              <w:jc w:val="center"/>
              <w:rPr>
                <w:rFonts w:hint="eastAsia" w:ascii="仿宋" w:hAnsi="仿宋" w:eastAsia="仿宋"/>
                <w:spacing w:val="10"/>
              </w:rPr>
            </w:pPr>
            <w:r>
              <w:rPr>
                <w:rFonts w:hint="eastAsia" w:ascii="仿宋" w:hAnsi="仿宋" w:eastAsia="仿宋"/>
                <w:spacing w:val="10"/>
              </w:rPr>
              <w:t>“青马工程”</w:t>
            </w:r>
          </w:p>
        </w:tc>
        <w:tc>
          <w:tcPr>
            <w:tcW w:w="5160" w:type="dxa"/>
            <w:vAlign w:val="center"/>
          </w:tcPr>
          <w:p w14:paraId="50EAD739">
            <w:pPr>
              <w:pStyle w:val="8"/>
              <w:ind w:left="105" w:leftChars="50" w:right="105" w:rightChars="50"/>
              <w:rPr>
                <w:rFonts w:hint="eastAsia" w:ascii="仿宋" w:hAnsi="仿宋" w:eastAsia="仿宋"/>
                <w:spacing w:val="10"/>
                <w:sz w:val="21"/>
                <w:szCs w:val="21"/>
                <w:lang w:eastAsia="zh-CN"/>
              </w:rPr>
            </w:pPr>
            <w:r>
              <w:rPr>
                <w:rFonts w:hint="eastAsia" w:ascii="仿宋" w:hAnsi="仿宋" w:eastAsia="仿宋" w:cs="Arial"/>
                <w:sz w:val="21"/>
                <w:szCs w:val="21"/>
                <w:lang w:eastAsia="zh-CN"/>
              </w:rPr>
              <w:t>扎实做好青年政治骨干培养，规范学员选拔，完善课程体系，突出政治标准，突出实践特点。（8分）</w:t>
            </w:r>
          </w:p>
        </w:tc>
        <w:tc>
          <w:tcPr>
            <w:tcW w:w="4734" w:type="dxa"/>
            <w:gridSpan w:val="3"/>
            <w:vAlign w:val="center"/>
          </w:tcPr>
          <w:p w14:paraId="5C4F975F">
            <w:pPr>
              <w:pStyle w:val="8"/>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1.推荐学生骨干到各级“青马工程”参训</w:t>
            </w:r>
          </w:p>
          <w:p w14:paraId="746F0667">
            <w:pPr>
              <w:pStyle w:val="8"/>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2.学院“青马工程”课程建设情况</w:t>
            </w:r>
          </w:p>
          <w:p w14:paraId="62559706">
            <w:pPr>
              <w:pStyle w:val="8"/>
              <w:ind w:left="230" w:hanging="230" w:hangingChars="100"/>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3.学员向城乡社区报到、开展常态化实践、寒暑期社会实践和志愿服务情况</w:t>
            </w:r>
          </w:p>
        </w:tc>
      </w:tr>
      <w:tr w14:paraId="671FD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84" w:hRule="atLeast"/>
          <w:jc w:val="center"/>
        </w:trPr>
        <w:tc>
          <w:tcPr>
            <w:tcW w:w="1564" w:type="dxa"/>
            <w:vMerge w:val="continue"/>
          </w:tcPr>
          <w:p w14:paraId="0CDB2B36"/>
        </w:tc>
        <w:tc>
          <w:tcPr>
            <w:tcW w:w="2842" w:type="dxa"/>
            <w:vAlign w:val="center"/>
          </w:tcPr>
          <w:p w14:paraId="4F155FC1">
            <w:pPr>
              <w:jc w:val="center"/>
              <w:rPr>
                <w:rFonts w:hint="eastAsia" w:ascii="仿宋" w:hAnsi="仿宋" w:eastAsia="仿宋"/>
                <w:spacing w:val="10"/>
              </w:rPr>
            </w:pPr>
            <w:r>
              <w:rPr>
                <w:rFonts w:hint="eastAsia" w:ascii="仿宋" w:hAnsi="仿宋" w:eastAsia="仿宋"/>
                <w:spacing w:val="10"/>
              </w:rPr>
              <w:t>开展团员教育培训</w:t>
            </w:r>
          </w:p>
        </w:tc>
        <w:tc>
          <w:tcPr>
            <w:tcW w:w="5160" w:type="dxa"/>
            <w:vAlign w:val="center"/>
          </w:tcPr>
          <w:p w14:paraId="02073E3E">
            <w:pPr>
              <w:pStyle w:val="8"/>
              <w:ind w:left="105" w:leftChars="50" w:right="105" w:rightChars="50"/>
              <w:rPr>
                <w:rFonts w:hint="eastAsia" w:ascii="仿宋" w:hAnsi="仿宋" w:eastAsia="仿宋"/>
                <w:spacing w:val="10"/>
                <w:sz w:val="21"/>
                <w:szCs w:val="21"/>
                <w:lang w:eastAsia="zh-CN"/>
              </w:rPr>
            </w:pPr>
            <w:r>
              <w:rPr>
                <w:rFonts w:hint="eastAsia" w:ascii="仿宋" w:hAnsi="仿宋" w:eastAsia="仿宋" w:cs="Arial"/>
                <w:sz w:val="21"/>
                <w:szCs w:val="21"/>
                <w:lang w:eastAsia="zh-CN"/>
              </w:rPr>
              <w:t>建好学院“青苗班”培训体系，实现团员青年、优秀学生骨干培养全覆盖。（7分）</w:t>
            </w:r>
          </w:p>
        </w:tc>
        <w:tc>
          <w:tcPr>
            <w:tcW w:w="4734" w:type="dxa"/>
            <w:gridSpan w:val="3"/>
            <w:vAlign w:val="center"/>
          </w:tcPr>
          <w:p w14:paraId="6AEB7CCE">
            <w:pPr>
              <w:pStyle w:val="8"/>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1.学院“青苗”团员、学生骨干培训情况（或培训台账）</w:t>
            </w:r>
          </w:p>
        </w:tc>
      </w:tr>
      <w:tr w14:paraId="488D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52" w:hRule="atLeast"/>
          <w:jc w:val="center"/>
        </w:trPr>
        <w:tc>
          <w:tcPr>
            <w:tcW w:w="1564" w:type="dxa"/>
            <w:vAlign w:val="center"/>
          </w:tcPr>
          <w:p w14:paraId="4ACB9273">
            <w:pPr>
              <w:pStyle w:val="8"/>
              <w:spacing w:line="560" w:lineRule="exact"/>
              <w:jc w:val="center"/>
              <w:rPr>
                <w:rFonts w:hint="eastAsia" w:ascii="黑体" w:hAnsi="黑体" w:eastAsia="黑体" w:cs="黑体"/>
                <w:spacing w:val="9"/>
                <w:sz w:val="24"/>
                <w:szCs w:val="24"/>
                <w:lang w:eastAsia="zh-CN"/>
              </w:rPr>
            </w:pPr>
            <w:r>
              <w:rPr>
                <w:rFonts w:ascii="黑体" w:hAnsi="黑体" w:eastAsia="黑体" w:cs="黑体"/>
                <w:spacing w:val="9"/>
                <w:sz w:val="24"/>
                <w:szCs w:val="24"/>
                <w:lang w:eastAsia="zh-CN"/>
              </w:rPr>
              <w:t>创新创业育人</w:t>
            </w:r>
          </w:p>
          <w:p w14:paraId="7EBE144C">
            <w:pPr>
              <w:pStyle w:val="8"/>
              <w:spacing w:line="560" w:lineRule="exact"/>
              <w:jc w:val="center"/>
              <w:rPr>
                <w:rFonts w:hint="eastAsia" w:ascii="黑体" w:hAnsi="黑体" w:eastAsia="黑体" w:cs="黑体"/>
                <w:spacing w:val="9"/>
                <w:lang w:eastAsia="zh-CN"/>
              </w:rPr>
            </w:pPr>
            <w:r>
              <w:rPr>
                <w:rFonts w:ascii="黑体" w:hAnsi="黑体" w:eastAsia="黑体" w:cs="黑体"/>
                <w:spacing w:val="9"/>
                <w:sz w:val="24"/>
                <w:szCs w:val="24"/>
                <w:lang w:eastAsia="zh-CN"/>
              </w:rPr>
              <w:t>工作体系</w:t>
            </w:r>
          </w:p>
          <w:p w14:paraId="5D1DB599">
            <w:pPr>
              <w:pStyle w:val="8"/>
              <w:spacing w:line="560" w:lineRule="exact"/>
              <w:jc w:val="center"/>
              <w:rPr>
                <w:rFonts w:hint="eastAsia"/>
                <w:sz w:val="24"/>
                <w:szCs w:val="24"/>
                <w:lang w:eastAsia="zh-CN"/>
              </w:rPr>
            </w:pPr>
            <w:r>
              <w:rPr>
                <w:rFonts w:hint="eastAsia" w:hAnsi="黑体" w:cs="黑体"/>
                <w:spacing w:val="9"/>
                <w:sz w:val="24"/>
                <w:szCs w:val="24"/>
                <w:lang w:eastAsia="zh-CN"/>
              </w:rPr>
              <w:t>（15分）</w:t>
            </w:r>
          </w:p>
        </w:tc>
        <w:tc>
          <w:tcPr>
            <w:tcW w:w="2842" w:type="dxa"/>
            <w:vAlign w:val="center"/>
          </w:tcPr>
          <w:p w14:paraId="57CC9083">
            <w:pPr>
              <w:ind w:right="-105" w:rightChars="-50"/>
              <w:jc w:val="center"/>
              <w:rPr>
                <w:rFonts w:hint="eastAsia" w:ascii="仿宋" w:hAnsi="仿宋" w:eastAsia="仿宋"/>
                <w:spacing w:val="10"/>
              </w:rPr>
            </w:pPr>
            <w:r>
              <w:rPr>
                <w:rFonts w:hint="eastAsia" w:ascii="仿宋" w:hAnsi="仿宋" w:eastAsia="仿宋"/>
                <w:spacing w:val="10"/>
              </w:rPr>
              <w:t>打造以“挑战杯”“创青春”“中国国际大学生创新大赛”等赛事为载体的创新创业育人体系</w:t>
            </w:r>
          </w:p>
        </w:tc>
        <w:tc>
          <w:tcPr>
            <w:tcW w:w="5160" w:type="dxa"/>
            <w:vAlign w:val="center"/>
          </w:tcPr>
          <w:p w14:paraId="5DD0DAF0">
            <w:pPr>
              <w:pStyle w:val="8"/>
              <w:ind w:left="105" w:leftChars="50" w:right="210" w:rightChars="100"/>
              <w:rPr>
                <w:rFonts w:hint="eastAsia" w:ascii="仿宋" w:hAnsi="仿宋" w:eastAsia="仿宋"/>
                <w:spacing w:val="10"/>
                <w:sz w:val="21"/>
                <w:szCs w:val="21"/>
                <w:lang w:eastAsia="zh-CN"/>
              </w:rPr>
            </w:pPr>
            <w:r>
              <w:rPr>
                <w:rFonts w:hint="eastAsia" w:ascii="仿宋" w:hAnsi="仿宋" w:eastAsia="仿宋" w:cs="Arial"/>
                <w:sz w:val="21"/>
                <w:szCs w:val="21"/>
                <w:lang w:eastAsia="zh-CN"/>
              </w:rPr>
              <w:t>学院提高创新创业赛事组织水平，扩大赛事覆盖面，进一步提高学院学生参与科技创新的热情，打造较为完备的赛事组织和赛程体系。（15分）</w:t>
            </w:r>
          </w:p>
        </w:tc>
        <w:tc>
          <w:tcPr>
            <w:tcW w:w="4734" w:type="dxa"/>
            <w:gridSpan w:val="3"/>
            <w:vAlign w:val="center"/>
          </w:tcPr>
          <w:p w14:paraId="306C11DD">
            <w:pPr>
              <w:pStyle w:val="8"/>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1.校级赛事需提供赛事新闻稿等</w:t>
            </w:r>
          </w:p>
          <w:p w14:paraId="3CF61B9C">
            <w:pPr>
              <w:pStyle w:val="8"/>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2.“三大赛”国赛、省赛组织参与情况以前期工作资料为准，包括学院在考核期内发布相关通知或公示、举办相关活动的记录（如动员大会、经验分享会、成果报告会等）</w:t>
            </w:r>
          </w:p>
        </w:tc>
      </w:tr>
      <w:tr w14:paraId="6066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59" w:hRule="atLeast"/>
          <w:jc w:val="center"/>
        </w:trPr>
        <w:tc>
          <w:tcPr>
            <w:tcW w:w="1564" w:type="dxa"/>
            <w:vMerge w:val="restart"/>
            <w:vAlign w:val="center"/>
          </w:tcPr>
          <w:p w14:paraId="0A71CAE3">
            <w:pPr>
              <w:pStyle w:val="8"/>
              <w:spacing w:line="560" w:lineRule="exact"/>
              <w:jc w:val="center"/>
              <w:rPr>
                <w:rFonts w:hint="eastAsia" w:ascii="黑体" w:hAnsi="黑体" w:eastAsia="黑体" w:cs="黑体"/>
                <w:spacing w:val="9"/>
                <w:sz w:val="24"/>
                <w:szCs w:val="24"/>
                <w:lang w:eastAsia="zh-CN"/>
              </w:rPr>
            </w:pPr>
            <w:r>
              <w:rPr>
                <w:rFonts w:ascii="黑体" w:hAnsi="黑体" w:eastAsia="黑体" w:cs="黑体"/>
                <w:spacing w:val="9"/>
                <w:sz w:val="24"/>
                <w:szCs w:val="24"/>
                <w:lang w:eastAsia="zh-CN"/>
              </w:rPr>
              <w:t>实践育人</w:t>
            </w:r>
          </w:p>
          <w:p w14:paraId="4A812B79">
            <w:pPr>
              <w:pStyle w:val="8"/>
              <w:spacing w:line="560" w:lineRule="exact"/>
              <w:jc w:val="center"/>
              <w:rPr>
                <w:rFonts w:hint="eastAsia" w:ascii="黑体" w:hAnsi="黑体" w:eastAsia="黑体" w:cs="黑体"/>
                <w:spacing w:val="9"/>
                <w:sz w:val="24"/>
                <w:szCs w:val="24"/>
                <w:lang w:eastAsia="zh-CN"/>
              </w:rPr>
            </w:pPr>
            <w:r>
              <w:rPr>
                <w:rFonts w:ascii="黑体" w:hAnsi="黑体" w:eastAsia="黑体" w:cs="黑体"/>
                <w:spacing w:val="9"/>
                <w:sz w:val="24"/>
                <w:szCs w:val="24"/>
                <w:lang w:eastAsia="zh-CN"/>
              </w:rPr>
              <w:t>工作体系</w:t>
            </w:r>
          </w:p>
          <w:p w14:paraId="586DA5F6">
            <w:pPr>
              <w:pStyle w:val="8"/>
              <w:spacing w:line="560" w:lineRule="exact"/>
              <w:jc w:val="center"/>
              <w:rPr>
                <w:rFonts w:hint="eastAsia"/>
                <w:sz w:val="24"/>
                <w:szCs w:val="24"/>
                <w:lang w:eastAsia="zh-CN"/>
              </w:rPr>
            </w:pPr>
            <w:r>
              <w:rPr>
                <w:rFonts w:hint="eastAsia" w:hAnsi="黑体" w:cs="黑体"/>
                <w:spacing w:val="9"/>
                <w:sz w:val="24"/>
                <w:szCs w:val="24"/>
                <w:lang w:eastAsia="zh-CN"/>
              </w:rPr>
              <w:t>（15分）</w:t>
            </w:r>
          </w:p>
        </w:tc>
        <w:tc>
          <w:tcPr>
            <w:tcW w:w="2842" w:type="dxa"/>
            <w:vAlign w:val="center"/>
          </w:tcPr>
          <w:p w14:paraId="0184A284">
            <w:pPr>
              <w:jc w:val="center"/>
              <w:rPr>
                <w:rFonts w:hint="eastAsia" w:ascii="仿宋" w:hAnsi="仿宋" w:eastAsia="仿宋"/>
                <w:spacing w:val="10"/>
              </w:rPr>
            </w:pPr>
            <w:r>
              <w:rPr>
                <w:rFonts w:hint="eastAsia" w:ascii="仿宋" w:hAnsi="仿宋" w:eastAsia="仿宋"/>
                <w:spacing w:val="10"/>
              </w:rPr>
              <w:t>实施大学生社区实践计划</w:t>
            </w:r>
          </w:p>
        </w:tc>
        <w:tc>
          <w:tcPr>
            <w:tcW w:w="5160" w:type="dxa"/>
            <w:vAlign w:val="center"/>
          </w:tcPr>
          <w:p w14:paraId="585B54C1">
            <w:pPr>
              <w:pStyle w:val="8"/>
              <w:ind w:left="105" w:leftChars="50" w:right="105" w:rightChars="50"/>
              <w:rPr>
                <w:rFonts w:hint="eastAsia" w:ascii="仿宋" w:hAnsi="仿宋" w:eastAsia="仿宋"/>
                <w:spacing w:val="10"/>
                <w:sz w:val="21"/>
                <w:szCs w:val="21"/>
                <w:lang w:eastAsia="zh-CN"/>
              </w:rPr>
            </w:pPr>
            <w:r>
              <w:rPr>
                <w:rFonts w:hint="eastAsia" w:ascii="仿宋" w:hAnsi="仿宋" w:eastAsia="仿宋" w:cs="Arial"/>
                <w:sz w:val="21"/>
                <w:szCs w:val="21"/>
                <w:lang w:eastAsia="zh-CN"/>
              </w:rPr>
              <w:t>学院“大学生社区实践计划”对接社区数量、团支部参与率（不低于25%）。（5分）</w:t>
            </w:r>
          </w:p>
        </w:tc>
        <w:tc>
          <w:tcPr>
            <w:tcW w:w="4734" w:type="dxa"/>
            <w:gridSpan w:val="3"/>
            <w:shd w:val="clear" w:color="auto" w:fill="auto"/>
            <w:vAlign w:val="center"/>
          </w:tcPr>
          <w:p w14:paraId="42CF4FCC">
            <w:pPr>
              <w:pStyle w:val="8"/>
              <w:ind w:leftChars="-219" w:hanging="460" w:hangingChars="200"/>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1.《1.中南财经政法大学“大学生社会实践计划”结对情况统计表</w:t>
            </w:r>
          </w:p>
          <w:p w14:paraId="263528B1">
            <w:pPr>
              <w:pStyle w:val="8"/>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2.学院常态化</w:t>
            </w:r>
            <w:r>
              <w:rPr>
                <w:rFonts w:hint="eastAsia" w:ascii="仿宋" w:hAnsi="仿宋" w:eastAsia="仿宋" w:cs="Arial"/>
                <w:sz w:val="21"/>
                <w:szCs w:val="21"/>
                <w:lang w:eastAsia="zh-CN"/>
              </w:rPr>
              <w:t>社会实践、志愿服务案例报送、优秀项目展演、青年实践宣讲等</w:t>
            </w:r>
          </w:p>
        </w:tc>
      </w:tr>
      <w:tr w14:paraId="7228D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99" w:hRule="atLeast"/>
          <w:jc w:val="center"/>
        </w:trPr>
        <w:tc>
          <w:tcPr>
            <w:tcW w:w="1564" w:type="dxa"/>
            <w:vMerge w:val="continue"/>
          </w:tcPr>
          <w:p w14:paraId="63720673"/>
        </w:tc>
        <w:tc>
          <w:tcPr>
            <w:tcW w:w="2842" w:type="dxa"/>
            <w:vAlign w:val="center"/>
          </w:tcPr>
          <w:p w14:paraId="286E68B5">
            <w:pPr>
              <w:jc w:val="center"/>
              <w:rPr>
                <w:rFonts w:hint="eastAsia" w:ascii="仿宋" w:hAnsi="仿宋" w:eastAsia="仿宋"/>
                <w:color w:val="000000" w:themeColor="text1"/>
                <w:spacing w:val="10"/>
                <w14:textFill>
                  <w14:solidFill>
                    <w14:schemeClr w14:val="tx1"/>
                  </w14:solidFill>
                </w14:textFill>
              </w:rPr>
            </w:pPr>
            <w:r>
              <w:rPr>
                <w:rFonts w:hint="eastAsia" w:ascii="仿宋" w:hAnsi="仿宋" w:eastAsia="仿宋"/>
                <w:color w:val="000000" w:themeColor="text1"/>
                <w:spacing w:val="10"/>
                <w14:textFill>
                  <w14:solidFill>
                    <w14:schemeClr w14:val="tx1"/>
                  </w14:solidFill>
                </w14:textFill>
              </w:rPr>
              <w:t>广泛组织开展“三下乡”</w:t>
            </w:r>
          </w:p>
          <w:p w14:paraId="2EB3B60E">
            <w:pPr>
              <w:jc w:val="center"/>
              <w:rPr>
                <w:rFonts w:hint="eastAsia" w:ascii="仿宋" w:hAnsi="仿宋" w:eastAsia="仿宋"/>
                <w:color w:val="000000" w:themeColor="text1"/>
                <w:spacing w:val="10"/>
                <w14:textFill>
                  <w14:solidFill>
                    <w14:schemeClr w14:val="tx1"/>
                  </w14:solidFill>
                </w14:textFill>
              </w:rPr>
            </w:pPr>
            <w:r>
              <w:rPr>
                <w:rFonts w:hint="eastAsia" w:ascii="仿宋" w:hAnsi="仿宋" w:eastAsia="仿宋"/>
                <w:color w:val="000000" w:themeColor="text1"/>
                <w:spacing w:val="10"/>
                <w14:textFill>
                  <w14:solidFill>
                    <w14:schemeClr w14:val="tx1"/>
                  </w14:solidFill>
                </w14:textFill>
              </w:rPr>
              <w:t>“返家乡”社会实践</w:t>
            </w:r>
          </w:p>
        </w:tc>
        <w:tc>
          <w:tcPr>
            <w:tcW w:w="5160" w:type="dxa"/>
            <w:vAlign w:val="center"/>
          </w:tcPr>
          <w:p w14:paraId="3F5C09CF">
            <w:pPr>
              <w:pStyle w:val="8"/>
              <w:ind w:left="105" w:leftChars="50" w:right="210" w:rightChars="100"/>
              <w:rPr>
                <w:rFonts w:hint="eastAsia" w:ascii="仿宋" w:hAnsi="仿宋" w:eastAsia="仿宋"/>
                <w:color w:val="000000" w:themeColor="text1"/>
                <w:spacing w:val="10"/>
                <w:sz w:val="21"/>
                <w:szCs w:val="21"/>
                <w:lang w:eastAsia="zh-CN"/>
                <w14:textFill>
                  <w14:solidFill>
                    <w14:schemeClr w14:val="tx1"/>
                  </w14:solidFill>
                </w14:textFill>
              </w:rPr>
            </w:pPr>
            <w:r>
              <w:rPr>
                <w:rFonts w:hint="eastAsia" w:ascii="仿宋" w:hAnsi="仿宋" w:eastAsia="仿宋" w:cs="Arial"/>
                <w:color w:val="000000" w:themeColor="text1"/>
                <w:sz w:val="21"/>
                <w:szCs w:val="21"/>
                <w:lang w:eastAsia="zh-CN"/>
                <w14:textFill>
                  <w14:solidFill>
                    <w14:schemeClr w14:val="tx1"/>
                  </w14:solidFill>
                </w14:textFill>
              </w:rPr>
              <w:t>组织队伍参与“三下乡”“返家乡”社会实践，推进优质实践基地建设，加强校地联动、项目联动、品牌联动，形成实践育人合力。（5分）</w:t>
            </w:r>
          </w:p>
        </w:tc>
        <w:tc>
          <w:tcPr>
            <w:tcW w:w="4734" w:type="dxa"/>
            <w:gridSpan w:val="3"/>
            <w:vAlign w:val="center"/>
          </w:tcPr>
          <w:p w14:paraId="48F1120E">
            <w:pPr>
              <w:widowControl/>
              <w:numPr>
                <w:ilvl w:val="0"/>
                <w:numId w:val="1"/>
              </w:numPr>
              <w:kinsoku w:val="0"/>
              <w:autoSpaceDE w:val="0"/>
              <w:autoSpaceDN w:val="0"/>
              <w:adjustRightInd w:val="0"/>
              <w:snapToGrid w:val="0"/>
              <w:textAlignment w:val="baseline"/>
              <w:rPr>
                <w:rFonts w:hint="eastAsia" w:ascii="仿宋" w:hAnsi="仿宋" w:eastAsia="仿宋"/>
                <w:color w:val="000000" w:themeColor="text1"/>
                <w:spacing w:val="10"/>
                <w14:textFill>
                  <w14:solidFill>
                    <w14:schemeClr w14:val="tx1"/>
                  </w14:solidFill>
                </w14:textFill>
              </w:rPr>
            </w:pPr>
            <w:r>
              <w:rPr>
                <w:rFonts w:hint="eastAsia" w:ascii="仿宋" w:hAnsi="仿宋" w:eastAsia="仿宋"/>
                <w:color w:val="000000" w:themeColor="text1"/>
                <w:spacing w:val="10"/>
                <w:szCs w:val="21"/>
                <w14:textFill>
                  <w14:solidFill>
                    <w14:schemeClr w14:val="tx1"/>
                  </w14:solidFill>
                </w14:textFill>
              </w:rPr>
              <w:t>团中央“返家乡”社会实践登记表</w:t>
            </w:r>
          </w:p>
          <w:p w14:paraId="634E8457">
            <w:pPr>
              <w:widowControl/>
              <w:numPr>
                <w:ilvl w:val="0"/>
                <w:numId w:val="1"/>
              </w:numPr>
              <w:kinsoku w:val="0"/>
              <w:autoSpaceDE w:val="0"/>
              <w:autoSpaceDN w:val="0"/>
              <w:adjustRightInd w:val="0"/>
              <w:snapToGrid w:val="0"/>
              <w:textAlignment w:val="baseline"/>
              <w:rPr>
                <w:rFonts w:hint="eastAsia" w:ascii="仿宋" w:hAnsi="仿宋" w:eastAsia="仿宋" w:cs="仿宋_GB2312"/>
                <w:color w:val="000000" w:themeColor="text1"/>
                <w:spacing w:val="10"/>
                <w14:textFill>
                  <w14:solidFill>
                    <w14:schemeClr w14:val="tx1"/>
                  </w14:solidFill>
                </w14:textFill>
              </w:rPr>
            </w:pPr>
            <w:r>
              <w:rPr>
                <w:rFonts w:hint="eastAsia" w:ascii="仿宋" w:hAnsi="仿宋" w:eastAsia="仿宋" w:cs="Arial"/>
                <w:snapToGrid w:val="0"/>
                <w:color w:val="000000" w:themeColor="text1"/>
                <w:spacing w:val="10"/>
                <w:szCs w:val="21"/>
                <w14:textFill>
                  <w14:solidFill>
                    <w14:schemeClr w14:val="tx1"/>
                  </w14:solidFill>
                </w14:textFill>
              </w:rPr>
              <w:t>“读懂中国·行走的思政课”寒暑假</w:t>
            </w:r>
            <w:r>
              <w:rPr>
                <w:rFonts w:hint="eastAsia" w:ascii="仿宋" w:hAnsi="仿宋" w:eastAsia="仿宋"/>
                <w:color w:val="000000" w:themeColor="text1"/>
                <w:spacing w:val="10"/>
                <w:szCs w:val="21"/>
                <w14:textFill>
                  <w14:solidFill>
                    <w14:schemeClr w14:val="tx1"/>
                  </w14:solidFill>
                </w14:textFill>
              </w:rPr>
              <w:t>社会实践登记表入档清单</w:t>
            </w:r>
          </w:p>
          <w:p w14:paraId="5637F4F7">
            <w:pPr>
              <w:widowControl/>
              <w:numPr>
                <w:ilvl w:val="0"/>
                <w:numId w:val="1"/>
              </w:numPr>
              <w:kinsoku w:val="0"/>
              <w:autoSpaceDE w:val="0"/>
              <w:autoSpaceDN w:val="0"/>
              <w:adjustRightInd w:val="0"/>
              <w:snapToGrid w:val="0"/>
              <w:textAlignment w:val="baseline"/>
              <w:rPr>
                <w:rFonts w:hint="eastAsia" w:ascii="仿宋" w:hAnsi="仿宋" w:eastAsia="仿宋" w:cs="仿宋_GB2312"/>
                <w:color w:val="000000" w:themeColor="text1"/>
                <w:spacing w:val="10"/>
                <w14:textFill>
                  <w14:solidFill>
                    <w14:schemeClr w14:val="tx1"/>
                  </w14:solidFill>
                </w14:textFill>
              </w:rPr>
            </w:pPr>
            <w:r>
              <w:rPr>
                <w:rFonts w:hint="eastAsia" w:ascii="仿宋" w:hAnsi="仿宋" w:eastAsia="仿宋"/>
                <w:color w:val="000000" w:themeColor="text1"/>
                <w:spacing w:val="10"/>
                <w:szCs w:val="21"/>
                <w14:textFill>
                  <w14:solidFill>
                    <w14:schemeClr w14:val="tx1"/>
                  </w14:solidFill>
                </w14:textFill>
              </w:rPr>
              <w:t>寒暑假社会实践立项推优情况</w:t>
            </w:r>
          </w:p>
          <w:p w14:paraId="3BBD8F22">
            <w:pPr>
              <w:rPr>
                <w:rFonts w:hint="eastAsia" w:ascii="仿宋" w:hAnsi="仿宋" w:eastAsia="仿宋"/>
                <w:color w:val="000000" w:themeColor="text1"/>
                <w:spacing w:val="10"/>
                <w14:textFill>
                  <w14:solidFill>
                    <w14:schemeClr w14:val="tx1"/>
                  </w14:solidFill>
                </w14:textFill>
              </w:rPr>
            </w:pPr>
            <w:r>
              <w:rPr>
                <w:rFonts w:hint="eastAsia" w:ascii="仿宋" w:hAnsi="仿宋" w:eastAsia="仿宋" w:cs="仿宋_GB2312"/>
                <w:color w:val="000000" w:themeColor="text1"/>
                <w:spacing w:val="10"/>
                <w14:textFill>
                  <w14:solidFill>
                    <w14:schemeClr w14:val="tx1"/>
                  </w14:solidFill>
                </w14:textFill>
              </w:rPr>
              <w:t>4.学院实践基地登记情况</w:t>
            </w:r>
          </w:p>
        </w:tc>
      </w:tr>
      <w:tr w14:paraId="2FB9C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4" w:hRule="atLeast"/>
          <w:jc w:val="center"/>
        </w:trPr>
        <w:tc>
          <w:tcPr>
            <w:tcW w:w="1564" w:type="dxa"/>
            <w:vMerge w:val="continue"/>
            <w:tcBorders>
              <w:bottom w:val="single" w:color="000000" w:sz="6" w:space="0"/>
            </w:tcBorders>
          </w:tcPr>
          <w:p w14:paraId="23FEF0B8"/>
        </w:tc>
        <w:tc>
          <w:tcPr>
            <w:tcW w:w="2842" w:type="dxa"/>
            <w:tcBorders>
              <w:bottom w:val="single" w:color="000000" w:sz="6" w:space="0"/>
            </w:tcBorders>
            <w:vAlign w:val="center"/>
          </w:tcPr>
          <w:p w14:paraId="0665884E">
            <w:pPr>
              <w:jc w:val="center"/>
              <w:rPr>
                <w:rFonts w:hint="eastAsia" w:ascii="仿宋" w:hAnsi="仿宋" w:eastAsia="仿宋"/>
                <w:spacing w:val="10"/>
              </w:rPr>
            </w:pPr>
            <w:r>
              <w:rPr>
                <w:rFonts w:hint="eastAsia" w:ascii="仿宋" w:hAnsi="仿宋" w:eastAsia="仿宋"/>
                <w:spacing w:val="10"/>
              </w:rPr>
              <w:t>积极推进美育浸润行动</w:t>
            </w:r>
          </w:p>
        </w:tc>
        <w:tc>
          <w:tcPr>
            <w:tcW w:w="5160" w:type="dxa"/>
            <w:tcBorders>
              <w:bottom w:val="single" w:color="000000" w:sz="6" w:space="0"/>
            </w:tcBorders>
            <w:vAlign w:val="center"/>
          </w:tcPr>
          <w:p w14:paraId="002ADA6D">
            <w:pPr>
              <w:pStyle w:val="8"/>
              <w:ind w:left="105" w:leftChars="50" w:right="105" w:rightChars="50"/>
              <w:rPr>
                <w:rFonts w:hint="eastAsia" w:ascii="仿宋" w:hAnsi="仿宋" w:eastAsia="仿宋"/>
                <w:spacing w:val="10"/>
                <w:sz w:val="21"/>
                <w:szCs w:val="21"/>
                <w:lang w:eastAsia="zh-CN"/>
              </w:rPr>
            </w:pPr>
            <w:r>
              <w:rPr>
                <w:rFonts w:hint="eastAsia" w:ascii="仿宋" w:hAnsi="仿宋" w:eastAsia="仿宋" w:cs="Arial"/>
                <w:sz w:val="21"/>
                <w:szCs w:val="21"/>
                <w:lang w:eastAsia="zh-CN"/>
              </w:rPr>
              <w:t>组织参与各级各类文化艺术活动情况。（5分）</w:t>
            </w:r>
          </w:p>
        </w:tc>
        <w:tc>
          <w:tcPr>
            <w:tcW w:w="4734" w:type="dxa"/>
            <w:gridSpan w:val="3"/>
            <w:tcBorders>
              <w:bottom w:val="single" w:color="000000" w:sz="6" w:space="0"/>
            </w:tcBorders>
            <w:vAlign w:val="center"/>
          </w:tcPr>
          <w:p w14:paraId="070A4305">
            <w:pPr>
              <w:pStyle w:val="8"/>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学院需提供相关活动开展和宣传的证明材料</w:t>
            </w:r>
          </w:p>
        </w:tc>
      </w:tr>
      <w:tr w14:paraId="5544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2" w:hRule="atLeast"/>
          <w:jc w:val="center"/>
        </w:trPr>
        <w:tc>
          <w:tcPr>
            <w:tcW w:w="1564" w:type="dxa"/>
            <w:vMerge w:val="restart"/>
            <w:vAlign w:val="center"/>
          </w:tcPr>
          <w:p w14:paraId="05CEDC95">
            <w:pPr>
              <w:pStyle w:val="8"/>
              <w:spacing w:line="560" w:lineRule="exact"/>
              <w:jc w:val="center"/>
              <w:rPr>
                <w:rFonts w:hint="eastAsia" w:ascii="黑体" w:hAnsi="黑体" w:eastAsia="黑体" w:cs="黑体"/>
                <w:spacing w:val="9"/>
                <w:sz w:val="24"/>
                <w:szCs w:val="24"/>
                <w:lang w:eastAsia="zh-CN"/>
              </w:rPr>
            </w:pPr>
            <w:r>
              <w:rPr>
                <w:rFonts w:ascii="黑体" w:hAnsi="黑体" w:eastAsia="黑体" w:cs="黑体"/>
                <w:spacing w:val="9"/>
                <w:sz w:val="24"/>
                <w:szCs w:val="24"/>
                <w:lang w:eastAsia="zh-CN"/>
              </w:rPr>
              <w:t>服务育人</w:t>
            </w:r>
          </w:p>
          <w:p w14:paraId="6BF0FBA8">
            <w:pPr>
              <w:pStyle w:val="8"/>
              <w:spacing w:line="560" w:lineRule="exact"/>
              <w:jc w:val="center"/>
              <w:rPr>
                <w:rFonts w:hint="eastAsia" w:ascii="黑体" w:hAnsi="黑体" w:eastAsia="黑体" w:cs="黑体"/>
                <w:spacing w:val="9"/>
                <w:sz w:val="24"/>
                <w:szCs w:val="24"/>
                <w:lang w:eastAsia="zh-CN"/>
              </w:rPr>
            </w:pPr>
            <w:r>
              <w:rPr>
                <w:rFonts w:ascii="黑体" w:hAnsi="黑体" w:eastAsia="黑体" w:cs="黑体"/>
                <w:spacing w:val="9"/>
                <w:sz w:val="24"/>
                <w:szCs w:val="24"/>
                <w:lang w:eastAsia="zh-CN"/>
              </w:rPr>
              <w:t>工作体系</w:t>
            </w:r>
          </w:p>
          <w:p w14:paraId="16F35515">
            <w:pPr>
              <w:pStyle w:val="8"/>
              <w:jc w:val="center"/>
              <w:rPr>
                <w:rFonts w:hint="eastAsia"/>
                <w:sz w:val="24"/>
                <w:szCs w:val="24"/>
                <w:lang w:eastAsia="zh-CN"/>
              </w:rPr>
            </w:pPr>
            <w:r>
              <w:rPr>
                <w:rFonts w:hint="eastAsia" w:hAnsi="黑体" w:cs="黑体"/>
                <w:spacing w:val="9"/>
                <w:sz w:val="24"/>
                <w:szCs w:val="24"/>
                <w:lang w:eastAsia="zh-CN"/>
              </w:rPr>
              <w:t>（15分）</w:t>
            </w:r>
          </w:p>
        </w:tc>
        <w:tc>
          <w:tcPr>
            <w:tcW w:w="2842" w:type="dxa"/>
            <w:vMerge w:val="restart"/>
            <w:vAlign w:val="center"/>
          </w:tcPr>
          <w:p w14:paraId="1013B7DC">
            <w:pPr>
              <w:jc w:val="center"/>
              <w:rPr>
                <w:rFonts w:hint="eastAsia" w:ascii="仿宋" w:hAnsi="仿宋" w:eastAsia="仿宋"/>
                <w:spacing w:val="10"/>
              </w:rPr>
            </w:pPr>
            <w:r>
              <w:rPr>
                <w:rFonts w:ascii="仿宋" w:hAnsi="仿宋" w:eastAsia="仿宋"/>
                <w:spacing w:val="10"/>
              </w:rPr>
              <w:t>落实大学生就业帮扶举措</w:t>
            </w:r>
          </w:p>
        </w:tc>
        <w:tc>
          <w:tcPr>
            <w:tcW w:w="5160" w:type="dxa"/>
            <w:vAlign w:val="center"/>
          </w:tcPr>
          <w:p w14:paraId="5F81335C">
            <w:pPr>
              <w:pStyle w:val="8"/>
              <w:ind w:right="105" w:rightChars="50"/>
              <w:rPr>
                <w:rFonts w:hint="eastAsia" w:ascii="仿宋" w:hAnsi="仿宋" w:eastAsia="仿宋"/>
                <w:spacing w:val="10"/>
                <w:sz w:val="21"/>
                <w:szCs w:val="21"/>
                <w:lang w:eastAsia="zh-CN"/>
              </w:rPr>
            </w:pPr>
            <w:r>
              <w:rPr>
                <w:rFonts w:hint="eastAsia" w:ascii="仿宋" w:hAnsi="仿宋" w:eastAsia="仿宋"/>
                <w:spacing w:val="10"/>
                <w:sz w:val="21"/>
                <w:szCs w:val="21"/>
                <w:lang w:eastAsia="zh-CN"/>
              </w:rPr>
              <w:t>学院高质量见习实践开展情况</w:t>
            </w:r>
            <w:r>
              <w:rPr>
                <w:rFonts w:hint="eastAsia" w:ascii="仿宋" w:hAnsi="仿宋" w:eastAsia="仿宋" w:cs="Arial"/>
                <w:sz w:val="21"/>
                <w:szCs w:val="21"/>
                <w:lang w:eastAsia="zh-CN"/>
              </w:rPr>
              <w:t>。（3分）</w:t>
            </w:r>
          </w:p>
        </w:tc>
        <w:tc>
          <w:tcPr>
            <w:tcW w:w="4734" w:type="dxa"/>
            <w:gridSpan w:val="3"/>
            <w:vAlign w:val="center"/>
          </w:tcPr>
          <w:p w14:paraId="7A9C325A">
            <w:pPr>
              <w:pStyle w:val="8"/>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开展情况统计表</w:t>
            </w:r>
          </w:p>
        </w:tc>
      </w:tr>
      <w:tr w14:paraId="5A3B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2" w:hRule="atLeast"/>
          <w:jc w:val="center"/>
        </w:trPr>
        <w:tc>
          <w:tcPr>
            <w:tcW w:w="1564" w:type="dxa"/>
            <w:vMerge w:val="continue"/>
          </w:tcPr>
          <w:p w14:paraId="4256DED2"/>
        </w:tc>
        <w:tc>
          <w:tcPr>
            <w:tcW w:w="2842" w:type="dxa"/>
            <w:vMerge w:val="continue"/>
          </w:tcPr>
          <w:p w14:paraId="19AEFC8D"/>
        </w:tc>
        <w:tc>
          <w:tcPr>
            <w:tcW w:w="5160" w:type="dxa"/>
            <w:vAlign w:val="center"/>
          </w:tcPr>
          <w:p w14:paraId="691B7407">
            <w:pPr>
              <w:pStyle w:val="8"/>
              <w:ind w:right="105" w:rightChars="50"/>
              <w:rPr>
                <w:rFonts w:hint="eastAsia" w:ascii="仿宋" w:hAnsi="仿宋" w:eastAsia="仿宋"/>
                <w:spacing w:val="10"/>
                <w:sz w:val="21"/>
                <w:szCs w:val="21"/>
                <w:lang w:eastAsia="zh-CN"/>
              </w:rPr>
            </w:pPr>
            <w:r>
              <w:rPr>
                <w:rFonts w:hint="eastAsia" w:ascii="仿宋" w:hAnsi="仿宋" w:eastAsia="仿宋"/>
                <w:spacing w:val="10"/>
                <w:sz w:val="21"/>
                <w:szCs w:val="21"/>
                <w:lang w:eastAsia="zh-CN"/>
              </w:rPr>
              <w:t>“就业指导进校园”等活动开展情况</w:t>
            </w:r>
            <w:r>
              <w:rPr>
                <w:rFonts w:hint="eastAsia" w:ascii="仿宋" w:hAnsi="仿宋" w:eastAsia="仿宋" w:cs="Arial"/>
                <w:sz w:val="21"/>
                <w:szCs w:val="21"/>
                <w:lang w:eastAsia="zh-CN"/>
              </w:rPr>
              <w:t>（3分）</w:t>
            </w:r>
          </w:p>
        </w:tc>
        <w:tc>
          <w:tcPr>
            <w:tcW w:w="4734" w:type="dxa"/>
            <w:gridSpan w:val="3"/>
            <w:vAlign w:val="center"/>
          </w:tcPr>
          <w:p w14:paraId="5D3F2355">
            <w:pPr>
              <w:pStyle w:val="8"/>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团团微就业数据、承办相关活动新闻等</w:t>
            </w:r>
          </w:p>
        </w:tc>
      </w:tr>
      <w:tr w14:paraId="7AB43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92" w:hRule="atLeast"/>
          <w:jc w:val="center"/>
        </w:trPr>
        <w:tc>
          <w:tcPr>
            <w:tcW w:w="1564" w:type="dxa"/>
            <w:vMerge w:val="continue"/>
          </w:tcPr>
          <w:p w14:paraId="31B3CB69"/>
        </w:tc>
        <w:tc>
          <w:tcPr>
            <w:tcW w:w="2842" w:type="dxa"/>
            <w:tcBorders>
              <w:top w:val="single" w:color="auto" w:sz="4" w:space="0"/>
            </w:tcBorders>
            <w:vAlign w:val="center"/>
          </w:tcPr>
          <w:p w14:paraId="598F5309">
            <w:pPr>
              <w:jc w:val="center"/>
              <w:rPr>
                <w:rFonts w:hint="eastAsia" w:ascii="仿宋" w:hAnsi="仿宋" w:eastAsia="仿宋"/>
                <w:spacing w:val="10"/>
              </w:rPr>
            </w:pPr>
            <w:r>
              <w:rPr>
                <w:rFonts w:ascii="仿宋" w:hAnsi="仿宋" w:eastAsia="仿宋"/>
                <w:spacing w:val="10"/>
              </w:rPr>
              <w:t>开展“我为同学做实事”</w:t>
            </w:r>
          </w:p>
        </w:tc>
        <w:tc>
          <w:tcPr>
            <w:tcW w:w="5160" w:type="dxa"/>
            <w:tcBorders>
              <w:top w:val="single" w:color="auto" w:sz="4" w:space="0"/>
            </w:tcBorders>
            <w:vAlign w:val="center"/>
          </w:tcPr>
          <w:p w14:paraId="6A715C94">
            <w:pPr>
              <w:pStyle w:val="8"/>
              <w:ind w:left="105" w:leftChars="50" w:right="105" w:rightChars="50"/>
              <w:rPr>
                <w:rFonts w:hint="eastAsia" w:ascii="仿宋" w:hAnsi="仿宋" w:eastAsia="仿宋"/>
                <w:spacing w:val="10"/>
                <w:sz w:val="21"/>
                <w:szCs w:val="21"/>
                <w:lang w:eastAsia="zh-CN"/>
              </w:rPr>
            </w:pPr>
            <w:r>
              <w:rPr>
                <w:rFonts w:hint="eastAsia" w:ascii="仿宋" w:hAnsi="仿宋" w:eastAsia="仿宋" w:cs="Arial"/>
                <w:sz w:val="21"/>
                <w:szCs w:val="21"/>
                <w:lang w:eastAsia="zh-CN"/>
              </w:rPr>
              <w:t>以切实举措建设同学们满意的服务型学生组织，在思想建设、服务建设、监督评议等方面落小落细落实。（3分）</w:t>
            </w:r>
          </w:p>
        </w:tc>
        <w:tc>
          <w:tcPr>
            <w:tcW w:w="4734" w:type="dxa"/>
            <w:gridSpan w:val="3"/>
            <w:tcBorders>
              <w:top w:val="single" w:color="auto" w:sz="4" w:space="0"/>
            </w:tcBorders>
            <w:vAlign w:val="center"/>
          </w:tcPr>
          <w:p w14:paraId="19F99194">
            <w:pPr>
              <w:pStyle w:val="8"/>
              <w:jc w:val="both"/>
              <w:rPr>
                <w:rFonts w:hint="eastAsia" w:ascii="仿宋" w:hAnsi="仿宋" w:eastAsia="仿宋"/>
                <w:spacing w:val="10"/>
                <w:sz w:val="21"/>
                <w:szCs w:val="21"/>
                <w:lang w:eastAsia="zh-CN"/>
              </w:rPr>
            </w:pPr>
            <w:r>
              <w:rPr>
                <w:rFonts w:ascii="仿宋" w:hAnsi="仿宋" w:eastAsia="仿宋"/>
                <w:spacing w:val="10"/>
                <w:sz w:val="21"/>
                <w:szCs w:val="21"/>
                <w:lang w:eastAsia="zh-CN"/>
              </w:rPr>
              <w:t>1.“我为同学做实事”</w:t>
            </w:r>
            <w:r>
              <w:rPr>
                <w:rFonts w:hint="eastAsia" w:ascii="仿宋" w:hAnsi="仿宋" w:eastAsia="仿宋"/>
                <w:spacing w:val="10"/>
                <w:sz w:val="21"/>
                <w:szCs w:val="21"/>
                <w:lang w:eastAsia="zh-CN"/>
              </w:rPr>
              <w:t>活动</w:t>
            </w:r>
            <w:r>
              <w:rPr>
                <w:rFonts w:ascii="仿宋" w:hAnsi="仿宋" w:eastAsia="仿宋"/>
                <w:spacing w:val="10"/>
                <w:sz w:val="21"/>
                <w:szCs w:val="21"/>
                <w:lang w:eastAsia="zh-CN"/>
              </w:rPr>
              <w:t>清单</w:t>
            </w:r>
          </w:p>
          <w:p w14:paraId="16529F41">
            <w:pPr>
              <w:pStyle w:val="8"/>
              <w:jc w:val="both"/>
              <w:rPr>
                <w:rFonts w:hint="eastAsia" w:ascii="仿宋" w:hAnsi="仿宋" w:eastAsia="仿宋"/>
                <w:spacing w:val="10"/>
                <w:sz w:val="21"/>
                <w:szCs w:val="21"/>
                <w:lang w:eastAsia="zh-CN"/>
              </w:rPr>
            </w:pPr>
            <w:r>
              <w:rPr>
                <w:rFonts w:ascii="仿宋" w:hAnsi="仿宋" w:eastAsia="仿宋"/>
                <w:spacing w:val="10"/>
                <w:sz w:val="21"/>
                <w:szCs w:val="21"/>
                <w:lang w:eastAsia="zh-CN"/>
              </w:rPr>
              <w:t>2.</w:t>
            </w:r>
            <w:r>
              <w:rPr>
                <w:rFonts w:hint="eastAsia" w:ascii="仿宋" w:hAnsi="仿宋" w:eastAsia="仿宋"/>
                <w:spacing w:val="10"/>
                <w:sz w:val="21"/>
                <w:szCs w:val="21"/>
                <w:lang w:eastAsia="zh-CN"/>
              </w:rPr>
              <w:t>“美丽校园创建”开展情况</w:t>
            </w:r>
          </w:p>
        </w:tc>
      </w:tr>
      <w:tr w14:paraId="3689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5" w:hRule="atLeast"/>
          <w:jc w:val="center"/>
        </w:trPr>
        <w:tc>
          <w:tcPr>
            <w:tcW w:w="1564" w:type="dxa"/>
            <w:vMerge w:val="continue"/>
          </w:tcPr>
          <w:p w14:paraId="6E5BE6BB"/>
        </w:tc>
        <w:tc>
          <w:tcPr>
            <w:tcW w:w="2842" w:type="dxa"/>
            <w:vMerge w:val="restart"/>
            <w:vAlign w:val="center"/>
          </w:tcPr>
          <w:p w14:paraId="56AF90D7">
            <w:pPr>
              <w:jc w:val="center"/>
              <w:rPr>
                <w:rFonts w:hint="eastAsia" w:ascii="仿宋" w:hAnsi="仿宋" w:eastAsia="仿宋"/>
                <w:spacing w:val="10"/>
              </w:rPr>
            </w:pPr>
            <w:r>
              <w:rPr>
                <w:rFonts w:hint="eastAsia" w:ascii="仿宋" w:hAnsi="仿宋" w:eastAsia="仿宋"/>
                <w:spacing w:val="10"/>
              </w:rPr>
              <w:t>打造志愿服务项目</w:t>
            </w:r>
          </w:p>
        </w:tc>
        <w:tc>
          <w:tcPr>
            <w:tcW w:w="5160" w:type="dxa"/>
            <w:vMerge w:val="restart"/>
            <w:vAlign w:val="center"/>
          </w:tcPr>
          <w:p w14:paraId="28545A27">
            <w:pPr>
              <w:pStyle w:val="8"/>
              <w:ind w:left="105" w:leftChars="50" w:right="105" w:rightChars="50"/>
              <w:rPr>
                <w:rFonts w:hint="eastAsia" w:ascii="仿宋" w:hAnsi="仿宋" w:eastAsia="仿宋"/>
                <w:spacing w:val="10"/>
                <w:sz w:val="21"/>
                <w:szCs w:val="21"/>
                <w:lang w:eastAsia="zh-CN"/>
              </w:rPr>
            </w:pPr>
            <w:r>
              <w:rPr>
                <w:rFonts w:hint="eastAsia" w:ascii="仿宋" w:hAnsi="仿宋" w:eastAsia="仿宋" w:cs="Arial"/>
                <w:sz w:val="21"/>
                <w:szCs w:val="21"/>
                <w:lang w:eastAsia="zh-CN"/>
              </w:rPr>
              <w:t>学院积极打造志愿服务品牌项目，建强志愿服务队。（3分）</w:t>
            </w:r>
          </w:p>
        </w:tc>
        <w:tc>
          <w:tcPr>
            <w:tcW w:w="2325" w:type="dxa"/>
            <w:vAlign w:val="center"/>
          </w:tcPr>
          <w:p w14:paraId="47136009">
            <w:pPr>
              <w:pStyle w:val="8"/>
              <w:ind w:right="50" w:firstLine="12"/>
              <w:jc w:val="center"/>
              <w:rPr>
                <w:rFonts w:hint="eastAsia" w:ascii="仿宋" w:hAnsi="仿宋" w:eastAsia="仿宋"/>
                <w:spacing w:val="10"/>
                <w:sz w:val="21"/>
                <w:szCs w:val="21"/>
                <w:lang w:eastAsia="zh-CN"/>
              </w:rPr>
            </w:pPr>
            <w:r>
              <w:rPr>
                <w:rFonts w:hint="eastAsia" w:ascii="仿宋" w:hAnsi="仿宋" w:eastAsia="仿宋"/>
                <w:spacing w:val="10"/>
                <w:sz w:val="21"/>
                <w:szCs w:val="21"/>
                <w:lang w:eastAsia="zh-CN"/>
              </w:rPr>
              <w:t>活动主题</w:t>
            </w:r>
          </w:p>
        </w:tc>
        <w:tc>
          <w:tcPr>
            <w:tcW w:w="567" w:type="dxa"/>
            <w:vAlign w:val="center"/>
          </w:tcPr>
          <w:p w14:paraId="4D581941">
            <w:pPr>
              <w:pStyle w:val="8"/>
              <w:ind w:right="50" w:firstLine="12"/>
              <w:jc w:val="center"/>
              <w:rPr>
                <w:rFonts w:hint="eastAsia" w:ascii="仿宋" w:hAnsi="仿宋" w:eastAsia="仿宋"/>
                <w:spacing w:val="10"/>
                <w:sz w:val="21"/>
                <w:szCs w:val="21"/>
                <w:lang w:eastAsia="zh-CN"/>
              </w:rPr>
            </w:pPr>
            <w:r>
              <w:rPr>
                <w:rFonts w:hint="eastAsia" w:ascii="仿宋" w:hAnsi="仿宋" w:eastAsia="仿宋"/>
                <w:spacing w:val="10"/>
                <w:sz w:val="21"/>
                <w:szCs w:val="21"/>
                <w:lang w:eastAsia="zh-CN"/>
              </w:rPr>
              <w:t>参与比例</w:t>
            </w:r>
          </w:p>
        </w:tc>
        <w:tc>
          <w:tcPr>
            <w:tcW w:w="1842" w:type="dxa"/>
            <w:vAlign w:val="center"/>
          </w:tcPr>
          <w:p w14:paraId="47CDA03D">
            <w:pPr>
              <w:pStyle w:val="8"/>
              <w:ind w:right="50" w:firstLine="12"/>
              <w:jc w:val="center"/>
              <w:rPr>
                <w:rFonts w:hint="eastAsia" w:ascii="仿宋" w:hAnsi="仿宋" w:eastAsia="仿宋"/>
                <w:spacing w:val="10"/>
                <w:sz w:val="21"/>
                <w:szCs w:val="21"/>
                <w:lang w:eastAsia="zh-CN"/>
              </w:rPr>
            </w:pPr>
            <w:r>
              <w:rPr>
                <w:rFonts w:hint="eastAsia" w:ascii="仿宋" w:hAnsi="仿宋" w:eastAsia="仿宋"/>
                <w:spacing w:val="10"/>
                <w:sz w:val="21"/>
                <w:szCs w:val="21"/>
                <w:lang w:eastAsia="zh-CN"/>
              </w:rPr>
              <w:t>宣传报道链接</w:t>
            </w:r>
          </w:p>
        </w:tc>
      </w:tr>
      <w:tr w14:paraId="0B5D1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5" w:hRule="atLeast"/>
          <w:jc w:val="center"/>
        </w:trPr>
        <w:tc>
          <w:tcPr>
            <w:tcW w:w="1564" w:type="dxa"/>
            <w:vMerge w:val="continue"/>
          </w:tcPr>
          <w:p w14:paraId="46592BC6">
            <w:pPr>
              <w:pStyle w:val="8"/>
              <w:spacing w:before="278" w:line="237" w:lineRule="auto"/>
              <w:ind w:left="38" w:right="50" w:firstLine="12"/>
              <w:rPr>
                <w:rFonts w:hint="eastAsia"/>
              </w:rPr>
            </w:pPr>
          </w:p>
        </w:tc>
        <w:tc>
          <w:tcPr>
            <w:tcW w:w="2842" w:type="dxa"/>
            <w:vMerge w:val="continue"/>
            <w:vAlign w:val="center"/>
          </w:tcPr>
          <w:p w14:paraId="65F128D0">
            <w:pPr>
              <w:pStyle w:val="8"/>
              <w:jc w:val="both"/>
              <w:rPr>
                <w:rFonts w:hint="eastAsia"/>
                <w:spacing w:val="10"/>
                <w:sz w:val="21"/>
                <w:szCs w:val="21"/>
                <w:lang w:eastAsia="zh-CN"/>
              </w:rPr>
            </w:pPr>
          </w:p>
        </w:tc>
        <w:tc>
          <w:tcPr>
            <w:tcW w:w="5160" w:type="dxa"/>
            <w:vMerge w:val="continue"/>
            <w:vAlign w:val="center"/>
          </w:tcPr>
          <w:p w14:paraId="6FB7A441">
            <w:pPr>
              <w:pStyle w:val="8"/>
              <w:jc w:val="both"/>
              <w:rPr>
                <w:rFonts w:hint="eastAsia" w:ascii="仿宋" w:hAnsi="仿宋" w:eastAsia="仿宋"/>
                <w:spacing w:val="10"/>
                <w:sz w:val="21"/>
                <w:szCs w:val="21"/>
                <w:lang w:eastAsia="zh-CN"/>
              </w:rPr>
            </w:pPr>
          </w:p>
        </w:tc>
        <w:tc>
          <w:tcPr>
            <w:tcW w:w="2325" w:type="dxa"/>
            <w:vAlign w:val="center"/>
          </w:tcPr>
          <w:p w14:paraId="732532A5">
            <w:pPr>
              <w:pStyle w:val="8"/>
              <w:jc w:val="both"/>
              <w:rPr>
                <w:rFonts w:hint="eastAsia" w:ascii="仿宋" w:hAnsi="仿宋" w:eastAsia="仿宋"/>
                <w:spacing w:val="10"/>
                <w:sz w:val="21"/>
                <w:szCs w:val="21"/>
                <w:lang w:eastAsia="zh-CN"/>
              </w:rPr>
            </w:pPr>
          </w:p>
        </w:tc>
        <w:tc>
          <w:tcPr>
            <w:tcW w:w="567" w:type="dxa"/>
            <w:vAlign w:val="center"/>
          </w:tcPr>
          <w:p w14:paraId="7514C678">
            <w:pPr>
              <w:pStyle w:val="8"/>
              <w:jc w:val="both"/>
              <w:rPr>
                <w:rFonts w:hint="eastAsia" w:ascii="仿宋" w:hAnsi="仿宋" w:eastAsia="仿宋"/>
                <w:spacing w:val="10"/>
                <w:sz w:val="21"/>
                <w:szCs w:val="21"/>
                <w:lang w:eastAsia="zh-CN"/>
              </w:rPr>
            </w:pPr>
          </w:p>
        </w:tc>
        <w:tc>
          <w:tcPr>
            <w:tcW w:w="1842" w:type="dxa"/>
            <w:vAlign w:val="center"/>
          </w:tcPr>
          <w:p w14:paraId="390EE467">
            <w:pPr>
              <w:pStyle w:val="8"/>
              <w:jc w:val="both"/>
              <w:rPr>
                <w:rFonts w:hint="eastAsia" w:ascii="仿宋" w:hAnsi="仿宋" w:eastAsia="仿宋"/>
                <w:spacing w:val="10"/>
                <w:sz w:val="21"/>
                <w:szCs w:val="21"/>
                <w:lang w:eastAsia="zh-CN"/>
              </w:rPr>
            </w:pPr>
          </w:p>
        </w:tc>
      </w:tr>
      <w:tr w14:paraId="0DC9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84" w:hRule="atLeast"/>
          <w:jc w:val="center"/>
        </w:trPr>
        <w:tc>
          <w:tcPr>
            <w:tcW w:w="1564" w:type="dxa"/>
            <w:vMerge w:val="continue"/>
            <w:vAlign w:val="center"/>
          </w:tcPr>
          <w:p w14:paraId="0C8ED1CB">
            <w:pPr>
              <w:pStyle w:val="8"/>
              <w:spacing w:line="560" w:lineRule="exact"/>
              <w:jc w:val="center"/>
              <w:rPr>
                <w:rFonts w:hint="eastAsia" w:ascii="黑体" w:hAnsi="黑体" w:eastAsia="黑体" w:cs="黑体"/>
                <w:spacing w:val="9"/>
                <w:sz w:val="24"/>
                <w:szCs w:val="24"/>
                <w:lang w:eastAsia="zh-CN"/>
              </w:rPr>
            </w:pPr>
          </w:p>
        </w:tc>
        <w:tc>
          <w:tcPr>
            <w:tcW w:w="2842" w:type="dxa"/>
            <w:vAlign w:val="center"/>
          </w:tcPr>
          <w:p w14:paraId="5E1307E0">
            <w:pPr>
              <w:jc w:val="center"/>
              <w:rPr>
                <w:rFonts w:hint="eastAsia" w:ascii="仿宋" w:hAnsi="仿宋" w:eastAsia="仿宋"/>
                <w:spacing w:val="10"/>
              </w:rPr>
            </w:pPr>
            <w:r>
              <w:rPr>
                <w:rFonts w:hint="eastAsia" w:ascii="仿宋" w:hAnsi="仿宋" w:eastAsia="仿宋"/>
                <w:spacing w:val="10"/>
              </w:rPr>
              <w:t>完善第二课堂服务管理</w:t>
            </w:r>
          </w:p>
        </w:tc>
        <w:tc>
          <w:tcPr>
            <w:tcW w:w="5160" w:type="dxa"/>
            <w:vAlign w:val="center"/>
          </w:tcPr>
          <w:p w14:paraId="1B21FFE2">
            <w:pPr>
              <w:pStyle w:val="8"/>
              <w:ind w:left="105" w:leftChars="50" w:right="105" w:rightChars="50"/>
              <w:rPr>
                <w:rFonts w:hint="eastAsia" w:ascii="仿宋" w:hAnsi="仿宋" w:eastAsia="仿宋"/>
                <w:spacing w:val="10"/>
                <w:sz w:val="21"/>
                <w:szCs w:val="21"/>
                <w:lang w:eastAsia="zh-CN"/>
              </w:rPr>
            </w:pPr>
            <w:r>
              <w:rPr>
                <w:rFonts w:hint="eastAsia" w:ascii="仿宋" w:hAnsi="仿宋" w:eastAsia="仿宋" w:cs="Arial"/>
                <w:sz w:val="21"/>
                <w:szCs w:val="21"/>
                <w:lang w:eastAsia="zh-CN"/>
              </w:rPr>
              <w:t>学院联系第二课堂服务管理中心，将社会实践、志愿服务、团日活动等板块纳入第二课堂成绩。（3分）</w:t>
            </w:r>
          </w:p>
        </w:tc>
        <w:tc>
          <w:tcPr>
            <w:tcW w:w="4734" w:type="dxa"/>
            <w:gridSpan w:val="3"/>
            <w:vAlign w:val="center"/>
          </w:tcPr>
          <w:p w14:paraId="02623CF9">
            <w:pPr>
              <w:pStyle w:val="8"/>
              <w:jc w:val="both"/>
              <w:rPr>
                <w:rFonts w:hint="eastAsia" w:ascii="仿宋" w:hAnsi="仿宋" w:eastAsia="仿宋"/>
                <w:sz w:val="21"/>
                <w:szCs w:val="21"/>
                <w:lang w:eastAsia="zh-CN"/>
              </w:rPr>
            </w:pPr>
            <w:r>
              <w:rPr>
                <w:rFonts w:hint="eastAsia" w:ascii="仿宋" w:hAnsi="仿宋" w:eastAsia="仿宋"/>
                <w:sz w:val="21"/>
                <w:szCs w:val="21"/>
                <w:lang w:eastAsia="zh-CN"/>
              </w:rPr>
              <w:t>无需填写，由第二课堂服务管理中心提供数据</w:t>
            </w:r>
          </w:p>
        </w:tc>
      </w:tr>
      <w:tr w14:paraId="21F6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9" w:hRule="atLeast"/>
          <w:jc w:val="center"/>
        </w:trPr>
        <w:tc>
          <w:tcPr>
            <w:tcW w:w="1564" w:type="dxa"/>
            <w:vMerge w:val="continue"/>
            <w:vAlign w:val="center"/>
          </w:tcPr>
          <w:p w14:paraId="12FB6CD6">
            <w:pPr>
              <w:pStyle w:val="8"/>
              <w:spacing w:line="560" w:lineRule="exact"/>
              <w:jc w:val="center"/>
              <w:rPr>
                <w:rFonts w:hint="eastAsia" w:ascii="黑体" w:hAnsi="黑体" w:eastAsia="黑体" w:cs="黑体"/>
                <w:spacing w:val="9"/>
                <w:sz w:val="24"/>
                <w:szCs w:val="24"/>
                <w:lang w:eastAsia="zh-CN"/>
              </w:rPr>
            </w:pPr>
          </w:p>
        </w:tc>
        <w:tc>
          <w:tcPr>
            <w:tcW w:w="2842" w:type="dxa"/>
            <w:vAlign w:val="center"/>
          </w:tcPr>
          <w:p w14:paraId="528B1034">
            <w:pPr>
              <w:jc w:val="center"/>
              <w:rPr>
                <w:rFonts w:hint="eastAsia" w:ascii="仿宋" w:hAnsi="仿宋" w:eastAsia="仿宋"/>
                <w:spacing w:val="10"/>
              </w:rPr>
            </w:pPr>
            <w:r>
              <w:rPr>
                <w:rFonts w:hint="eastAsia" w:ascii="仿宋" w:hAnsi="仿宋" w:eastAsia="仿宋"/>
                <w:spacing w:val="10"/>
              </w:rPr>
              <w:t>学生社团规范运行</w:t>
            </w:r>
          </w:p>
        </w:tc>
        <w:tc>
          <w:tcPr>
            <w:tcW w:w="5160" w:type="dxa"/>
            <w:vAlign w:val="center"/>
          </w:tcPr>
          <w:p w14:paraId="3BF97927">
            <w:pPr>
              <w:pStyle w:val="8"/>
              <w:ind w:left="105" w:leftChars="50" w:right="105" w:rightChars="50"/>
              <w:rPr>
                <w:rFonts w:hint="eastAsia" w:ascii="仿宋" w:hAnsi="仿宋" w:eastAsia="仿宋"/>
                <w:spacing w:val="10"/>
                <w:sz w:val="21"/>
                <w:szCs w:val="21"/>
                <w:lang w:eastAsia="zh-CN"/>
              </w:rPr>
            </w:pPr>
            <w:r>
              <w:rPr>
                <w:rFonts w:hint="eastAsia" w:ascii="仿宋" w:hAnsi="仿宋" w:eastAsia="仿宋" w:cs="Arial"/>
                <w:sz w:val="21"/>
                <w:szCs w:val="21"/>
                <w:lang w:eastAsia="zh-CN"/>
              </w:rPr>
              <w:t>加强社团管理，支持社团开展特色活动。（3分）</w:t>
            </w:r>
          </w:p>
        </w:tc>
        <w:tc>
          <w:tcPr>
            <w:tcW w:w="4734" w:type="dxa"/>
            <w:gridSpan w:val="3"/>
            <w:vAlign w:val="center"/>
          </w:tcPr>
          <w:p w14:paraId="6CA993F9">
            <w:pPr>
              <w:pStyle w:val="8"/>
              <w:numPr>
                <w:ilvl w:val="0"/>
                <w:numId w:val="2"/>
              </w:numPr>
              <w:ind w:right="50" w:firstLine="12"/>
              <w:jc w:val="both"/>
              <w:rPr>
                <w:rFonts w:hint="eastAsia" w:ascii="仿宋" w:hAnsi="仿宋" w:eastAsia="仿宋"/>
                <w:spacing w:val="10"/>
                <w:sz w:val="21"/>
                <w:szCs w:val="21"/>
                <w:lang w:eastAsia="zh-CN"/>
              </w:rPr>
            </w:pPr>
            <w:r>
              <w:rPr>
                <w:rFonts w:hint="eastAsia" w:ascii="仿宋" w:hAnsi="仿宋" w:eastAsia="仿宋"/>
                <w:spacing w:val="10"/>
                <w:sz w:val="21"/>
                <w:szCs w:val="21"/>
                <w:lang w:eastAsia="zh-CN"/>
              </w:rPr>
              <w:t>提供社团活动清单</w:t>
            </w:r>
          </w:p>
          <w:p w14:paraId="409EAA3F">
            <w:pPr>
              <w:pStyle w:val="8"/>
              <w:numPr>
                <w:ilvl w:val="0"/>
                <w:numId w:val="2"/>
              </w:numPr>
              <w:ind w:right="50" w:firstLine="12"/>
              <w:jc w:val="both"/>
              <w:rPr>
                <w:rFonts w:hint="eastAsia" w:ascii="仿宋" w:hAnsi="仿宋" w:eastAsia="仿宋"/>
                <w:sz w:val="21"/>
                <w:szCs w:val="21"/>
                <w:lang w:eastAsia="zh-CN"/>
              </w:rPr>
            </w:pPr>
            <w:r>
              <w:rPr>
                <w:rFonts w:hint="eastAsia" w:ascii="仿宋" w:hAnsi="仿宋" w:eastAsia="仿宋"/>
                <w:spacing w:val="10"/>
                <w:sz w:val="21"/>
                <w:szCs w:val="21"/>
                <w:lang w:eastAsia="zh-CN"/>
              </w:rPr>
              <w:t>社团考核情况（无需提供证明材料）</w:t>
            </w:r>
          </w:p>
        </w:tc>
      </w:tr>
      <w:tr w14:paraId="7263A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00" w:hRule="atLeast"/>
          <w:jc w:val="center"/>
        </w:trPr>
        <w:tc>
          <w:tcPr>
            <w:tcW w:w="1564" w:type="dxa"/>
            <w:vMerge w:val="restart"/>
            <w:vAlign w:val="center"/>
          </w:tcPr>
          <w:p w14:paraId="78E57B22">
            <w:pPr>
              <w:pStyle w:val="8"/>
              <w:spacing w:line="560" w:lineRule="exact"/>
              <w:jc w:val="center"/>
              <w:rPr>
                <w:rFonts w:hint="eastAsia" w:ascii="黑体" w:hAnsi="黑体" w:eastAsia="黑体" w:cs="黑体"/>
                <w:spacing w:val="9"/>
                <w:sz w:val="24"/>
                <w:szCs w:val="24"/>
                <w:lang w:eastAsia="zh-CN"/>
              </w:rPr>
            </w:pPr>
            <w:r>
              <w:rPr>
                <w:rFonts w:ascii="黑体" w:hAnsi="黑体" w:eastAsia="黑体" w:cs="黑体"/>
                <w:spacing w:val="9"/>
                <w:sz w:val="24"/>
                <w:szCs w:val="24"/>
                <w:lang w:eastAsia="zh-CN"/>
              </w:rPr>
              <w:t>基层基</w:t>
            </w:r>
            <w:r>
              <w:rPr>
                <w:rFonts w:hint="eastAsia" w:ascii="黑体" w:hAnsi="黑体" w:eastAsia="黑体" w:cs="黑体"/>
                <w:spacing w:val="9"/>
                <w:sz w:val="24"/>
                <w:szCs w:val="24"/>
                <w:lang w:eastAsia="zh-CN"/>
              </w:rPr>
              <w:t>础</w:t>
            </w:r>
          </w:p>
          <w:p w14:paraId="16B1C59C">
            <w:pPr>
              <w:pStyle w:val="8"/>
              <w:spacing w:line="560" w:lineRule="exact"/>
              <w:jc w:val="center"/>
              <w:rPr>
                <w:rFonts w:hint="eastAsia" w:ascii="黑体" w:hAnsi="黑体" w:eastAsia="黑体" w:cs="黑体"/>
                <w:spacing w:val="9"/>
                <w:sz w:val="24"/>
                <w:szCs w:val="24"/>
                <w:lang w:eastAsia="zh-CN"/>
              </w:rPr>
            </w:pPr>
            <w:r>
              <w:rPr>
                <w:rFonts w:ascii="黑体" w:hAnsi="黑体" w:eastAsia="黑体" w:cs="黑体"/>
                <w:spacing w:val="9"/>
                <w:sz w:val="24"/>
                <w:szCs w:val="24"/>
                <w:lang w:eastAsia="zh-CN"/>
              </w:rPr>
              <w:t>建设工程</w:t>
            </w:r>
          </w:p>
          <w:p w14:paraId="3CF6A7B2">
            <w:pPr>
              <w:jc w:val="center"/>
            </w:pPr>
            <w:r>
              <w:rPr>
                <w:rFonts w:ascii="仿宋" w:hAnsi="仿宋" w:eastAsia="仿宋" w:cs="黑体"/>
                <w:spacing w:val="9"/>
                <w:sz w:val="24"/>
              </w:rPr>
              <w:t>（20分）</w:t>
            </w:r>
          </w:p>
        </w:tc>
        <w:tc>
          <w:tcPr>
            <w:tcW w:w="2842" w:type="dxa"/>
            <w:vMerge w:val="restart"/>
            <w:vAlign w:val="center"/>
          </w:tcPr>
          <w:p w14:paraId="5D8C3014">
            <w:pPr>
              <w:jc w:val="center"/>
              <w:rPr>
                <w:rFonts w:hint="eastAsia" w:ascii="仿宋" w:hAnsi="仿宋" w:eastAsia="仿宋"/>
                <w:spacing w:val="10"/>
              </w:rPr>
            </w:pPr>
            <w:r>
              <w:rPr>
                <w:rFonts w:hint="eastAsia" w:ascii="仿宋" w:hAnsi="仿宋" w:eastAsia="仿宋"/>
                <w:spacing w:val="10"/>
              </w:rPr>
              <w:t>构建团学组织协同格局</w:t>
            </w:r>
          </w:p>
        </w:tc>
        <w:tc>
          <w:tcPr>
            <w:tcW w:w="5160" w:type="dxa"/>
            <w:vAlign w:val="center"/>
          </w:tcPr>
          <w:p w14:paraId="661D55FE">
            <w:pPr>
              <w:pStyle w:val="8"/>
              <w:ind w:left="105" w:leftChars="50" w:right="105" w:rightChars="50"/>
              <w:rPr>
                <w:rFonts w:hint="eastAsia" w:ascii="仿宋" w:hAnsi="仿宋" w:eastAsia="仿宋"/>
                <w:spacing w:val="10"/>
                <w:sz w:val="21"/>
                <w:szCs w:val="21"/>
                <w:lang w:eastAsia="zh-CN"/>
              </w:rPr>
            </w:pPr>
            <w:r>
              <w:rPr>
                <w:rFonts w:hint="eastAsia" w:ascii="仿宋" w:hAnsi="仿宋" w:eastAsia="仿宋" w:cs="Arial"/>
                <w:sz w:val="21"/>
                <w:szCs w:val="21"/>
                <w:lang w:eastAsia="zh-CN"/>
              </w:rPr>
              <w:t>落实学院团委（团总支）日常管理规范制度，积极开展青年评议。（4分）</w:t>
            </w:r>
          </w:p>
        </w:tc>
        <w:tc>
          <w:tcPr>
            <w:tcW w:w="4734" w:type="dxa"/>
            <w:gridSpan w:val="3"/>
            <w:vAlign w:val="center"/>
          </w:tcPr>
          <w:p w14:paraId="0E78CC3D">
            <w:pPr>
              <w:pStyle w:val="8"/>
              <w:jc w:val="both"/>
              <w:rPr>
                <w:rFonts w:hint="eastAsia" w:ascii="仿宋" w:hAnsi="仿宋" w:eastAsia="仿宋" w:cs="Arial"/>
                <w:sz w:val="21"/>
                <w:szCs w:val="21"/>
                <w:lang w:eastAsia="zh-CN"/>
              </w:rPr>
            </w:pPr>
            <w:r>
              <w:rPr>
                <w:rFonts w:hint="eastAsia" w:ascii="仿宋" w:hAnsi="仿宋" w:eastAsia="仿宋" w:cs="Arial"/>
                <w:sz w:val="21"/>
                <w:szCs w:val="21"/>
                <w:lang w:eastAsia="zh-CN"/>
              </w:rPr>
              <w:t>1.规范开展青年评议，参与评议人数达标</w:t>
            </w:r>
          </w:p>
          <w:p w14:paraId="4B400744">
            <w:pPr>
              <w:pStyle w:val="8"/>
              <w:jc w:val="both"/>
              <w:rPr>
                <w:rFonts w:hint="eastAsia" w:ascii="仿宋" w:hAnsi="仿宋" w:eastAsia="仿宋"/>
                <w:spacing w:val="10"/>
                <w:sz w:val="21"/>
                <w:szCs w:val="21"/>
                <w:lang w:eastAsia="zh-CN"/>
              </w:rPr>
            </w:pPr>
            <w:r>
              <w:rPr>
                <w:rFonts w:hint="eastAsia" w:ascii="仿宋" w:hAnsi="仿宋" w:eastAsia="仿宋" w:cs="Arial"/>
                <w:sz w:val="21"/>
                <w:szCs w:val="21"/>
                <w:lang w:eastAsia="zh-CN"/>
              </w:rPr>
              <w:t>（一年一次，每年12月）</w:t>
            </w:r>
          </w:p>
        </w:tc>
      </w:tr>
      <w:tr w14:paraId="5B84A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20" w:hRule="atLeast"/>
          <w:jc w:val="center"/>
        </w:trPr>
        <w:tc>
          <w:tcPr>
            <w:tcW w:w="1564" w:type="dxa"/>
            <w:vMerge w:val="continue"/>
            <w:vAlign w:val="center"/>
          </w:tcPr>
          <w:p w14:paraId="73978E35">
            <w:pPr>
              <w:jc w:val="center"/>
              <w:rPr>
                <w:rFonts w:hint="eastAsia" w:ascii="仿宋" w:hAnsi="仿宋" w:eastAsia="仿宋" w:cs="黑体"/>
                <w:spacing w:val="9"/>
                <w:sz w:val="24"/>
              </w:rPr>
            </w:pPr>
          </w:p>
        </w:tc>
        <w:tc>
          <w:tcPr>
            <w:tcW w:w="2842" w:type="dxa"/>
            <w:vMerge w:val="continue"/>
            <w:vAlign w:val="center"/>
          </w:tcPr>
          <w:p w14:paraId="18376AFC">
            <w:pPr>
              <w:jc w:val="center"/>
              <w:rPr>
                <w:rFonts w:hint="eastAsia" w:ascii="仿宋" w:hAnsi="仿宋" w:eastAsia="仿宋"/>
                <w:spacing w:val="10"/>
              </w:rPr>
            </w:pPr>
          </w:p>
        </w:tc>
        <w:tc>
          <w:tcPr>
            <w:tcW w:w="5160" w:type="dxa"/>
            <w:vAlign w:val="center"/>
          </w:tcPr>
          <w:p w14:paraId="21101666">
            <w:pPr>
              <w:pStyle w:val="8"/>
              <w:ind w:left="105" w:leftChars="50" w:right="105" w:rightChars="50"/>
              <w:rPr>
                <w:rFonts w:hint="eastAsia" w:ascii="仿宋" w:hAnsi="仿宋" w:eastAsia="仿宋" w:cs="Arial"/>
                <w:sz w:val="21"/>
                <w:szCs w:val="21"/>
                <w:lang w:eastAsia="zh-CN"/>
              </w:rPr>
            </w:pPr>
            <w:r>
              <w:rPr>
                <w:rFonts w:hint="eastAsia" w:ascii="仿宋" w:hAnsi="仿宋" w:eastAsia="仿宋" w:cs="Arial"/>
                <w:sz w:val="21"/>
                <w:szCs w:val="21"/>
                <w:lang w:eastAsia="zh-CN"/>
              </w:rPr>
              <w:t>按期召开学院学代会、研代会，加强学院学生会、研究生会建设管理。（4分）</w:t>
            </w:r>
          </w:p>
        </w:tc>
        <w:tc>
          <w:tcPr>
            <w:tcW w:w="4734" w:type="dxa"/>
            <w:gridSpan w:val="3"/>
            <w:vAlign w:val="center"/>
          </w:tcPr>
          <w:p w14:paraId="0137FA29">
            <w:pPr>
              <w:pStyle w:val="8"/>
              <w:jc w:val="both"/>
              <w:rPr>
                <w:rFonts w:hint="eastAsia" w:ascii="仿宋" w:hAnsi="仿宋" w:eastAsia="仿宋"/>
                <w:sz w:val="21"/>
                <w:szCs w:val="21"/>
                <w:lang w:eastAsia="zh-CN"/>
              </w:rPr>
            </w:pPr>
            <w:r>
              <w:rPr>
                <w:rFonts w:hint="eastAsia" w:ascii="仿宋" w:hAnsi="仿宋" w:eastAsia="仿宋"/>
                <w:sz w:val="21"/>
                <w:szCs w:val="21"/>
                <w:lang w:eastAsia="zh-CN"/>
              </w:rPr>
              <w:t>1.学、研代会召开情况</w:t>
            </w:r>
          </w:p>
        </w:tc>
      </w:tr>
      <w:tr w14:paraId="4A379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49" w:hRule="atLeast"/>
          <w:jc w:val="center"/>
        </w:trPr>
        <w:tc>
          <w:tcPr>
            <w:tcW w:w="1564" w:type="dxa"/>
            <w:vMerge w:val="continue"/>
          </w:tcPr>
          <w:p w14:paraId="0AD69835"/>
        </w:tc>
        <w:tc>
          <w:tcPr>
            <w:tcW w:w="2842" w:type="dxa"/>
            <w:vMerge w:val="restart"/>
            <w:vAlign w:val="center"/>
          </w:tcPr>
          <w:p w14:paraId="6599DAB4">
            <w:pPr>
              <w:rPr>
                <w:rFonts w:hint="eastAsia" w:ascii="仿宋" w:hAnsi="仿宋" w:eastAsia="仿宋"/>
                <w:spacing w:val="10"/>
              </w:rPr>
            </w:pPr>
            <w:r>
              <w:rPr>
                <w:rFonts w:ascii="仿宋" w:hAnsi="仿宋" w:eastAsia="仿宋"/>
                <w:spacing w:val="10"/>
              </w:rPr>
              <w:t>规范</w:t>
            </w:r>
            <w:r>
              <w:rPr>
                <w:rFonts w:hint="eastAsia" w:ascii="仿宋" w:hAnsi="仿宋" w:eastAsia="仿宋"/>
                <w:spacing w:val="10"/>
              </w:rPr>
              <w:t>团支部管理和团员发展</w:t>
            </w:r>
          </w:p>
        </w:tc>
        <w:tc>
          <w:tcPr>
            <w:tcW w:w="5160" w:type="dxa"/>
            <w:vAlign w:val="center"/>
          </w:tcPr>
          <w:p w14:paraId="5A682719">
            <w:pPr>
              <w:pStyle w:val="8"/>
              <w:ind w:left="105" w:leftChars="50" w:right="168" w:rightChars="80"/>
              <w:rPr>
                <w:rFonts w:hint="eastAsia" w:ascii="仿宋" w:hAnsi="仿宋" w:eastAsia="仿宋" w:cs="Arial"/>
                <w:sz w:val="21"/>
                <w:szCs w:val="21"/>
                <w:lang w:eastAsia="zh-CN"/>
              </w:rPr>
            </w:pPr>
            <w:r>
              <w:rPr>
                <w:rFonts w:hint="eastAsia" w:ascii="仿宋" w:hAnsi="仿宋" w:eastAsia="仿宋" w:cs="Arial"/>
                <w:sz w:val="21"/>
                <w:szCs w:val="21"/>
                <w:lang w:eastAsia="zh-CN"/>
              </w:rPr>
              <w:t>学院依托“智慧团建”开展对标定级、“学社衔接”“支部活动线上记录”等工作开展情况；</w:t>
            </w:r>
          </w:p>
          <w:p w14:paraId="68B0BFA6">
            <w:pPr>
              <w:pStyle w:val="8"/>
              <w:spacing w:before="120" w:beforeLines="50"/>
              <w:ind w:left="105" w:leftChars="50" w:right="105" w:rightChars="50"/>
              <w:rPr>
                <w:rFonts w:hint="eastAsia" w:ascii="仿宋" w:hAnsi="仿宋" w:eastAsia="仿宋" w:cs="Arial"/>
                <w:sz w:val="21"/>
                <w:szCs w:val="21"/>
                <w:lang w:eastAsia="zh-CN"/>
              </w:rPr>
            </w:pPr>
            <w:r>
              <w:rPr>
                <w:rFonts w:hint="eastAsia" w:ascii="仿宋" w:hAnsi="仿宋" w:eastAsia="仿宋" w:cs="Arial"/>
                <w:sz w:val="21"/>
                <w:szCs w:val="21"/>
                <w:lang w:eastAsia="zh-CN"/>
              </w:rPr>
              <w:t>学院团委（团总支）指导基层团支部贯彻落实“三会两制一课”的特色工作开展情况；</w:t>
            </w:r>
          </w:p>
          <w:p w14:paraId="5FB52DC7">
            <w:pPr>
              <w:pStyle w:val="8"/>
              <w:spacing w:before="120" w:beforeLines="50"/>
              <w:ind w:left="105" w:leftChars="50" w:right="-105" w:rightChars="-50"/>
              <w:rPr>
                <w:rFonts w:hint="eastAsia" w:ascii="仿宋" w:hAnsi="仿宋" w:eastAsia="仿宋"/>
                <w:sz w:val="21"/>
                <w:szCs w:val="21"/>
                <w:lang w:eastAsia="zh-CN"/>
              </w:rPr>
            </w:pPr>
            <w:r>
              <w:rPr>
                <w:rFonts w:hint="eastAsia" w:ascii="仿宋" w:hAnsi="仿宋" w:eastAsia="仿宋" w:cs="Arial"/>
                <w:sz w:val="21"/>
                <w:szCs w:val="21"/>
                <w:lang w:eastAsia="zh-CN"/>
              </w:rPr>
              <w:t>团支部每月至少召开1次支部大会和1次支部委员会，并记录于团支部工作手册。（4分）</w:t>
            </w:r>
          </w:p>
        </w:tc>
        <w:tc>
          <w:tcPr>
            <w:tcW w:w="4734" w:type="dxa"/>
            <w:gridSpan w:val="3"/>
            <w:vAlign w:val="center"/>
          </w:tcPr>
          <w:p w14:paraId="44AA0967">
            <w:pPr>
              <w:pStyle w:val="8"/>
              <w:jc w:val="both"/>
              <w:rPr>
                <w:rFonts w:hint="eastAsia" w:ascii="仿宋" w:hAnsi="仿宋" w:eastAsia="仿宋"/>
                <w:sz w:val="21"/>
                <w:szCs w:val="21"/>
                <w:lang w:eastAsia="zh-CN"/>
              </w:rPr>
            </w:pPr>
            <w:r>
              <w:rPr>
                <w:rFonts w:hint="eastAsia" w:ascii="仿宋" w:hAnsi="仿宋" w:eastAsia="仿宋"/>
                <w:sz w:val="21"/>
                <w:szCs w:val="21"/>
                <w:lang w:eastAsia="zh-CN"/>
              </w:rPr>
              <w:t>1.依据“智慧团建”系统、团支部工作手册赋分</w:t>
            </w:r>
          </w:p>
        </w:tc>
      </w:tr>
      <w:tr w14:paraId="53144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94" w:hRule="atLeast"/>
          <w:jc w:val="center"/>
        </w:trPr>
        <w:tc>
          <w:tcPr>
            <w:tcW w:w="1564" w:type="dxa"/>
            <w:vMerge w:val="continue"/>
          </w:tcPr>
          <w:p w14:paraId="51284256">
            <w:pPr>
              <w:pStyle w:val="8"/>
              <w:spacing w:before="235" w:line="232" w:lineRule="auto"/>
              <w:ind w:left="50" w:right="253" w:firstLine="2"/>
              <w:rPr>
                <w:rFonts w:hint="eastAsia"/>
                <w:lang w:eastAsia="zh-CN"/>
              </w:rPr>
            </w:pPr>
          </w:p>
        </w:tc>
        <w:tc>
          <w:tcPr>
            <w:tcW w:w="2842" w:type="dxa"/>
            <w:vMerge w:val="continue"/>
            <w:vAlign w:val="center"/>
          </w:tcPr>
          <w:p w14:paraId="1085C0D3">
            <w:pPr>
              <w:jc w:val="center"/>
              <w:rPr>
                <w:rFonts w:hint="eastAsia" w:ascii="仿宋" w:hAnsi="仿宋" w:eastAsia="仿宋"/>
                <w:spacing w:val="10"/>
              </w:rPr>
            </w:pPr>
          </w:p>
        </w:tc>
        <w:tc>
          <w:tcPr>
            <w:tcW w:w="5160" w:type="dxa"/>
            <w:vAlign w:val="center"/>
          </w:tcPr>
          <w:p w14:paraId="7643217C">
            <w:pPr>
              <w:pStyle w:val="8"/>
              <w:ind w:left="105" w:leftChars="50" w:right="105" w:rightChars="50"/>
              <w:rPr>
                <w:rFonts w:hint="eastAsia" w:ascii="仿宋" w:hAnsi="仿宋" w:eastAsia="仿宋"/>
                <w:spacing w:val="8"/>
                <w:sz w:val="21"/>
                <w:szCs w:val="21"/>
                <w:lang w:eastAsia="zh-CN"/>
              </w:rPr>
            </w:pPr>
            <w:r>
              <w:rPr>
                <w:rFonts w:hint="eastAsia" w:ascii="仿宋" w:hAnsi="仿宋" w:eastAsia="仿宋" w:cs="Arial"/>
                <w:sz w:val="21"/>
                <w:szCs w:val="21"/>
                <w:lang w:eastAsia="zh-CN"/>
              </w:rPr>
              <w:t>学院团委（团总支）切实抓好团员发展管理情况。强化推优入党工作的规范化、制度化，密切关注新团员发展指标的使用情况。（4分）</w:t>
            </w:r>
          </w:p>
        </w:tc>
        <w:tc>
          <w:tcPr>
            <w:tcW w:w="4734" w:type="dxa"/>
            <w:gridSpan w:val="3"/>
            <w:vAlign w:val="center"/>
          </w:tcPr>
          <w:p w14:paraId="08689327">
            <w:pPr>
              <w:pStyle w:val="8"/>
              <w:jc w:val="both"/>
              <w:rPr>
                <w:rFonts w:hint="eastAsia" w:ascii="仿宋" w:hAnsi="仿宋" w:eastAsia="仿宋"/>
                <w:sz w:val="21"/>
                <w:szCs w:val="21"/>
                <w:lang w:eastAsia="zh-CN"/>
              </w:rPr>
            </w:pPr>
            <w:r>
              <w:rPr>
                <w:rFonts w:hint="eastAsia" w:ascii="仿宋" w:hAnsi="仿宋" w:eastAsia="仿宋"/>
                <w:sz w:val="21"/>
                <w:szCs w:val="21"/>
                <w:lang w:eastAsia="zh-CN"/>
              </w:rPr>
              <w:t>【注：条目式列举，突出重点，不超过300字】</w:t>
            </w:r>
          </w:p>
          <w:p w14:paraId="2EE1F172">
            <w:pPr>
              <w:pStyle w:val="8"/>
              <w:jc w:val="both"/>
              <w:rPr>
                <w:rFonts w:hint="eastAsia" w:ascii="仿宋" w:hAnsi="仿宋" w:eastAsia="仿宋"/>
                <w:sz w:val="21"/>
                <w:szCs w:val="21"/>
              </w:rPr>
            </w:pPr>
            <w:r>
              <w:rPr>
                <w:rFonts w:hint="eastAsia" w:ascii="仿宋" w:hAnsi="仿宋" w:eastAsia="仿宋"/>
                <w:sz w:val="21"/>
                <w:szCs w:val="21"/>
                <w:lang w:eastAsia="zh-CN"/>
              </w:rPr>
              <w:t>示例：1、</w:t>
            </w:r>
            <w:r>
              <w:rPr>
                <w:rFonts w:ascii="仿宋" w:hAnsi="仿宋" w:eastAsia="仿宋"/>
                <w:sz w:val="21"/>
                <w:szCs w:val="21"/>
                <w:lang w:eastAsia="zh-CN"/>
              </w:rPr>
              <w:t>……</w:t>
            </w:r>
            <w:r>
              <w:rPr>
                <w:rFonts w:hint="eastAsia" w:ascii="仿宋" w:hAnsi="仿宋" w:eastAsia="仿宋"/>
                <w:sz w:val="21"/>
                <w:szCs w:val="21"/>
                <w:lang w:eastAsia="zh-CN"/>
              </w:rPr>
              <w:t>；</w:t>
            </w:r>
          </w:p>
          <w:p w14:paraId="2CF877AF">
            <w:pPr>
              <w:pStyle w:val="8"/>
              <w:jc w:val="both"/>
              <w:rPr>
                <w:rFonts w:hint="eastAsia" w:ascii="仿宋" w:hAnsi="仿宋" w:eastAsia="仿宋"/>
                <w:spacing w:val="8"/>
                <w:sz w:val="21"/>
                <w:szCs w:val="21"/>
                <w:lang w:eastAsia="zh-CN"/>
              </w:rPr>
            </w:pPr>
            <w:r>
              <w:rPr>
                <w:rFonts w:hint="eastAsia" w:ascii="仿宋" w:hAnsi="仿宋" w:eastAsia="仿宋"/>
                <w:sz w:val="21"/>
                <w:szCs w:val="21"/>
                <w:lang w:eastAsia="zh-CN"/>
              </w:rPr>
              <w:t xml:space="preserve">      2、</w:t>
            </w:r>
            <w:r>
              <w:rPr>
                <w:rFonts w:ascii="仿宋" w:hAnsi="仿宋" w:eastAsia="仿宋"/>
                <w:sz w:val="21"/>
                <w:szCs w:val="21"/>
                <w:lang w:eastAsia="zh-CN"/>
              </w:rPr>
              <w:t>……</w:t>
            </w:r>
            <w:r>
              <w:rPr>
                <w:rFonts w:hint="eastAsia" w:ascii="仿宋" w:hAnsi="仿宋" w:eastAsia="仿宋"/>
                <w:sz w:val="21"/>
                <w:szCs w:val="21"/>
                <w:lang w:eastAsia="zh-CN"/>
              </w:rPr>
              <w:t>；</w:t>
            </w:r>
          </w:p>
        </w:tc>
      </w:tr>
      <w:tr w14:paraId="10E4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44" w:hRule="atLeast"/>
          <w:jc w:val="center"/>
        </w:trPr>
        <w:tc>
          <w:tcPr>
            <w:tcW w:w="1564" w:type="dxa"/>
            <w:vMerge w:val="continue"/>
          </w:tcPr>
          <w:p w14:paraId="4B61DD94">
            <w:pPr>
              <w:pStyle w:val="8"/>
              <w:spacing w:before="235" w:line="232" w:lineRule="auto"/>
              <w:ind w:left="50" w:right="253" w:firstLine="2"/>
              <w:rPr>
                <w:rFonts w:hint="eastAsia"/>
                <w:spacing w:val="8"/>
                <w:lang w:eastAsia="zh-CN"/>
              </w:rPr>
            </w:pPr>
          </w:p>
        </w:tc>
        <w:tc>
          <w:tcPr>
            <w:tcW w:w="2842" w:type="dxa"/>
            <w:vAlign w:val="center"/>
          </w:tcPr>
          <w:p w14:paraId="047E5481">
            <w:pPr>
              <w:jc w:val="center"/>
              <w:rPr>
                <w:rFonts w:hint="eastAsia" w:ascii="仿宋" w:hAnsi="仿宋" w:eastAsia="仿宋"/>
                <w:spacing w:val="10"/>
              </w:rPr>
            </w:pPr>
            <w:r>
              <w:rPr>
                <w:rFonts w:hint="eastAsia" w:ascii="仿宋" w:hAnsi="仿宋" w:eastAsia="仿宋"/>
                <w:spacing w:val="10"/>
              </w:rPr>
              <w:t>推进团建创新</w:t>
            </w:r>
          </w:p>
        </w:tc>
        <w:tc>
          <w:tcPr>
            <w:tcW w:w="5160" w:type="dxa"/>
            <w:vAlign w:val="center"/>
          </w:tcPr>
          <w:p w14:paraId="7D7C9541">
            <w:pPr>
              <w:pStyle w:val="8"/>
              <w:ind w:left="105" w:leftChars="50" w:right="105" w:rightChars="50"/>
              <w:rPr>
                <w:rFonts w:hint="eastAsia" w:ascii="仿宋" w:hAnsi="仿宋" w:eastAsia="仿宋" w:cs="Arial"/>
                <w:sz w:val="21"/>
                <w:szCs w:val="21"/>
                <w:lang w:eastAsia="zh-CN"/>
              </w:rPr>
            </w:pPr>
            <w:r>
              <w:rPr>
                <w:rFonts w:hint="eastAsia" w:ascii="仿宋" w:hAnsi="仿宋" w:eastAsia="仿宋" w:cs="Arial"/>
                <w:sz w:val="21"/>
                <w:szCs w:val="21"/>
                <w:lang w:eastAsia="zh-CN"/>
              </w:rPr>
              <w:t>深化团建创新，建设有特色有亮点的功能型团支部，积极在首义校区创新开展主题团日活动。（4分）</w:t>
            </w:r>
          </w:p>
        </w:tc>
        <w:tc>
          <w:tcPr>
            <w:tcW w:w="4734" w:type="dxa"/>
            <w:gridSpan w:val="3"/>
            <w:vAlign w:val="center"/>
          </w:tcPr>
          <w:p w14:paraId="2F76C7E4">
            <w:pPr>
              <w:pStyle w:val="8"/>
              <w:jc w:val="both"/>
              <w:rPr>
                <w:rFonts w:hint="eastAsia" w:ascii="仿宋" w:hAnsi="仿宋" w:eastAsia="仿宋"/>
                <w:sz w:val="21"/>
                <w:szCs w:val="21"/>
                <w:lang w:eastAsia="zh-CN"/>
              </w:rPr>
            </w:pPr>
            <w:r>
              <w:rPr>
                <w:rFonts w:hint="eastAsia" w:ascii="仿宋" w:hAnsi="仿宋" w:eastAsia="仿宋"/>
                <w:sz w:val="21"/>
                <w:szCs w:val="21"/>
                <w:lang w:eastAsia="zh-CN"/>
              </w:rPr>
              <w:t>【注：条目式列举，突出重点，不超过300字】</w:t>
            </w:r>
          </w:p>
          <w:p w14:paraId="7ADF313E">
            <w:pPr>
              <w:pStyle w:val="8"/>
              <w:jc w:val="both"/>
              <w:rPr>
                <w:rFonts w:hint="eastAsia" w:ascii="仿宋" w:hAnsi="仿宋" w:eastAsia="仿宋"/>
                <w:sz w:val="21"/>
                <w:szCs w:val="21"/>
              </w:rPr>
            </w:pPr>
            <w:r>
              <w:rPr>
                <w:rFonts w:hint="eastAsia" w:ascii="仿宋" w:hAnsi="仿宋" w:eastAsia="仿宋"/>
                <w:sz w:val="21"/>
                <w:szCs w:val="21"/>
                <w:lang w:eastAsia="zh-CN"/>
              </w:rPr>
              <w:t>示例：1、</w:t>
            </w:r>
            <w:r>
              <w:rPr>
                <w:rFonts w:ascii="仿宋" w:hAnsi="仿宋" w:eastAsia="仿宋"/>
                <w:sz w:val="21"/>
                <w:szCs w:val="21"/>
                <w:lang w:eastAsia="zh-CN"/>
              </w:rPr>
              <w:t>……</w:t>
            </w:r>
            <w:r>
              <w:rPr>
                <w:rFonts w:hint="eastAsia" w:ascii="仿宋" w:hAnsi="仿宋" w:eastAsia="仿宋"/>
                <w:sz w:val="21"/>
                <w:szCs w:val="21"/>
                <w:lang w:eastAsia="zh-CN"/>
              </w:rPr>
              <w:t>；</w:t>
            </w:r>
          </w:p>
          <w:p w14:paraId="5F71194C">
            <w:pPr>
              <w:pStyle w:val="8"/>
              <w:jc w:val="both"/>
              <w:rPr>
                <w:rFonts w:hint="eastAsia" w:ascii="仿宋" w:hAnsi="仿宋" w:eastAsia="仿宋"/>
                <w:spacing w:val="8"/>
                <w:sz w:val="21"/>
                <w:szCs w:val="21"/>
                <w:lang w:eastAsia="zh-CN"/>
              </w:rPr>
            </w:pPr>
            <w:r>
              <w:rPr>
                <w:rFonts w:hint="eastAsia" w:ascii="仿宋" w:hAnsi="仿宋" w:eastAsia="仿宋"/>
                <w:sz w:val="21"/>
                <w:szCs w:val="21"/>
                <w:lang w:eastAsia="zh-CN"/>
              </w:rPr>
              <w:t xml:space="preserve">      2、</w:t>
            </w:r>
            <w:r>
              <w:rPr>
                <w:rFonts w:ascii="仿宋" w:hAnsi="仿宋" w:eastAsia="仿宋"/>
                <w:sz w:val="21"/>
                <w:szCs w:val="21"/>
                <w:lang w:eastAsia="zh-CN"/>
              </w:rPr>
              <w:t>……</w:t>
            </w:r>
            <w:r>
              <w:rPr>
                <w:rFonts w:hint="eastAsia" w:ascii="仿宋" w:hAnsi="仿宋" w:eastAsia="仿宋"/>
                <w:sz w:val="21"/>
                <w:szCs w:val="21"/>
                <w:lang w:eastAsia="zh-CN"/>
              </w:rPr>
              <w:t>；</w:t>
            </w:r>
          </w:p>
        </w:tc>
      </w:tr>
    </w:tbl>
    <w:p w14:paraId="25B12F9E">
      <w:pPr>
        <w:rPr>
          <w:rFonts w:eastAsiaTheme="minorEastAsia"/>
        </w:rPr>
      </w:pPr>
    </w:p>
    <w:p w14:paraId="2F84B753"/>
    <w:sectPr>
      <w:pgSz w:w="16837" w:h="11905" w:orient="landscape"/>
      <w:pgMar w:top="782" w:right="1304" w:bottom="730" w:left="130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D770D"/>
    <w:multiLevelType w:val="singleLevel"/>
    <w:tmpl w:val="9F7D770D"/>
    <w:lvl w:ilvl="0" w:tentative="0">
      <w:start w:val="1"/>
      <w:numFmt w:val="decimal"/>
      <w:lvlText w:val="%1."/>
      <w:lvlJc w:val="left"/>
      <w:pPr>
        <w:tabs>
          <w:tab w:val="left" w:pos="312"/>
        </w:tabs>
      </w:pPr>
    </w:lvl>
  </w:abstractNum>
  <w:abstractNum w:abstractNumId="1">
    <w:nsid w:val="29FEB7AD"/>
    <w:multiLevelType w:val="singleLevel"/>
    <w:tmpl w:val="29FEB7A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B4"/>
    <w:rsid w:val="003B66B4"/>
    <w:rsid w:val="00585F1D"/>
    <w:rsid w:val="00E65595"/>
    <w:rsid w:val="23B53B00"/>
    <w:rsid w:val="3DEFCA24"/>
    <w:rsid w:val="6982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600" w:lineRule="exact"/>
      <w:outlineLvl w:val="0"/>
    </w:pPr>
    <w:rPr>
      <w:rFonts w:eastAsia="方正小标宋简体"/>
      <w:b/>
      <w:bCs/>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0"/>
    <w:rPr>
      <w:sz w:val="24"/>
    </w:rPr>
  </w:style>
  <w:style w:type="paragraph" w:styleId="4">
    <w:name w:val="Title"/>
    <w:basedOn w:val="1"/>
    <w:next w:val="1"/>
    <w:qFormat/>
    <w:uiPriority w:val="0"/>
    <w:pPr>
      <w:spacing w:before="240" w:after="60"/>
      <w:jc w:val="center"/>
      <w:outlineLvl w:val="0"/>
    </w:pPr>
    <w:rPr>
      <w:rFonts w:ascii="等线 Light" w:hAnsi="等线 Light"/>
      <w:b/>
      <w:bCs/>
      <w:sz w:val="32"/>
      <w:szCs w:val="32"/>
    </w:rPr>
  </w:style>
  <w:style w:type="table" w:customStyle="1" w:styleId="7">
    <w:name w:val="Table Normal"/>
    <w:semiHidden/>
    <w:unhideWhenUsed/>
    <w:qFormat/>
    <w:uiPriority w:val="0"/>
    <w:rPr>
      <w:rFonts w:ascii="等线" w:hAnsi="等线" w:eastAsia="等线" w:cs="等线"/>
    </w:rPr>
    <w:tblPr>
      <w:tblCellMar>
        <w:top w:w="0" w:type="dxa"/>
        <w:left w:w="0" w:type="dxa"/>
        <w:bottom w:w="0" w:type="dxa"/>
        <w:right w:w="0" w:type="dxa"/>
      </w:tblCellMar>
    </w:tblPr>
  </w:style>
  <w:style w:type="paragraph" w:customStyle="1" w:styleId="8">
    <w:name w:val="Table Text"/>
    <w:basedOn w:val="1"/>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19"/>
      <w:szCs w:val="19"/>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1890</Words>
  <Characters>10779</Characters>
  <Lines>89</Lines>
  <Paragraphs>25</Paragraphs>
  <TotalTime>7</TotalTime>
  <ScaleCrop>false</ScaleCrop>
  <LinksUpToDate>false</LinksUpToDate>
  <CharactersWithSpaces>12644</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2022-09-30T12:40:00Z</dcterms:created>
  <dc:creator>DELL</dc:creator>
  <cp:lastModifiedBy>JIA</cp:lastModifiedBy>
  <dcterms:modified xsi:type="dcterms:W3CDTF">2025-03-26T13:48:41Z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C838B492A6E2C2C73995E36786FC7672_43</vt:lpwstr>
  </property>
  <property fmtid="{D5CDD505-2E9C-101B-9397-08002B2CF9AE}" pid="4" name="KSOTemplateDocerSaveRecord">
    <vt:lpwstr>eyJoZGlkIjoiYTFkYjg3NjgzNWRiMjIyN2E0NjkzNDZjOGY1MjE1MTciLCJ1c2VySWQiOiI5NDc0MDczMTgifQ==</vt:lpwstr>
  </property>
</Properties>
</file>