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B79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auto"/>
          <w:sz w:val="36"/>
          <w:szCs w:val="36"/>
        </w:rPr>
        <w:t>关于开展</w:t>
      </w:r>
      <w:r>
        <w:rPr>
          <w:rFonts w:hint="eastAsia" w:ascii="方正小标宋简体" w:eastAsia="方正小标宋简体"/>
          <w:color w:val="auto"/>
          <w:sz w:val="36"/>
          <w:szCs w:val="36"/>
        </w:rPr>
        <w:t>202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/>
          <w:color w:val="auto"/>
          <w:sz w:val="36"/>
          <w:szCs w:val="36"/>
        </w:rPr>
        <w:t>—202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color w:val="auto"/>
          <w:sz w:val="36"/>
          <w:szCs w:val="36"/>
        </w:rPr>
        <w:t>学年“十佳志愿者”</w:t>
      </w:r>
    </w:p>
    <w:p w14:paraId="70C6D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评选活动的通知</w:t>
      </w:r>
    </w:p>
    <w:p w14:paraId="27437D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auto"/>
          <w:sz w:val="32"/>
          <w:szCs w:val="32"/>
        </w:rPr>
        <w:t>一、评选范围</w:t>
      </w:r>
    </w:p>
    <w:p w14:paraId="00CF86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全校在读本科生以及研究生注册志愿者。</w:t>
      </w:r>
    </w:p>
    <w:p w14:paraId="068C28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auto"/>
          <w:sz w:val="32"/>
          <w:szCs w:val="32"/>
        </w:rPr>
        <w:t>二、参评条件</w:t>
      </w:r>
    </w:p>
    <w:p w14:paraId="42924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参加10次以上志愿服务活动，累计服务信用时数（计算时间起止为202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年4月1日—202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年3月31日，工时原则上以志愿中国后台数据为准）不少于100小时。</w:t>
      </w:r>
    </w:p>
    <w:p w14:paraId="6F4693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auto"/>
          <w:sz w:val="32"/>
          <w:szCs w:val="32"/>
        </w:rPr>
        <w:t>三、评选程序</w:t>
      </w:r>
    </w:p>
    <w:p w14:paraId="7F8F5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楷体_GB2312" w:hAnsi="黑体" w:eastAsia="楷体_GB2312"/>
          <w:b/>
          <w:color w:val="auto"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  <w:t>（一）个人申报</w:t>
      </w:r>
    </w:p>
    <w:p w14:paraId="11D8B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符合申报条件的同学，按要求填写《“十佳志愿者”报名表》及相关证明（附件2），在规定时间内向学院分团委、志愿者协会提出申请。</w:t>
      </w:r>
    </w:p>
    <w:p w14:paraId="3CB17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  <w:t>（二）学院推荐</w:t>
      </w:r>
    </w:p>
    <w:p w14:paraId="647658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学院分团委、志愿者协会参照《202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—202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学年“十佳志愿者”评选办法》（附件1）对参评志愿者进行初步筛选，推选出符合参选条件且在志愿活动中表现优异的志愿者参与校级“十佳志愿者”评选活动。</w:t>
      </w:r>
    </w:p>
    <w:p w14:paraId="37182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  <w:t>（三）学校复核</w:t>
      </w:r>
    </w:p>
    <w:p w14:paraId="0406FAB1">
      <w:pPr>
        <w:spacing w:line="460" w:lineRule="exact"/>
        <w:ind w:firstLine="640" w:firstLineChars="200"/>
        <w:jc w:val="both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校志愿者协会将对各学院分团委、志愿者协会推荐的参评志愿者进行复核，并按照1:1.5的比例确定15名参评志愿者进入答辩环节。</w:t>
      </w:r>
    </w:p>
    <w:p w14:paraId="53003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color w:val="auto"/>
          <w:kern w:val="2"/>
          <w:sz w:val="32"/>
          <w:szCs w:val="32"/>
        </w:rPr>
        <w:t>（四）线上答辩</w:t>
      </w:r>
    </w:p>
    <w:p w14:paraId="558FD8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 w14:paraId="39F611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auto"/>
          <w:sz w:val="32"/>
          <w:szCs w:val="32"/>
        </w:rPr>
        <w:t>四、材料报送</w:t>
      </w:r>
    </w:p>
    <w:p w14:paraId="574EF7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各学院分团委、志愿者协会将《“十佳志愿者”报名表》及相关证明（附件2）以及《“十佳志愿者”报名统计表》（附件3）电子版文件于4月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日前发送至邮箱zuel_zyzxh@163.com。邮件主题需命名为：“学院简称+十佳志愿者”。</w:t>
      </w:r>
    </w:p>
    <w:p w14:paraId="18CCA8DA">
      <w:pPr>
        <w:spacing w:line="460" w:lineRule="exact"/>
        <w:jc w:val="both"/>
        <w:rPr>
          <w:rFonts w:ascii="仿宋_GB2312" w:eastAsia="仿宋_GB2312"/>
          <w:color w:val="auto"/>
          <w:sz w:val="28"/>
          <w:szCs w:val="28"/>
        </w:rPr>
      </w:pPr>
    </w:p>
    <w:p w14:paraId="078E7EA6">
      <w:pPr>
        <w:spacing w:line="460" w:lineRule="exact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  <w:r>
        <w:rPr>
          <w:rFonts w:ascii="仿宋_GB2312" w:eastAsia="仿宋_GB2312"/>
          <w:color w:val="auto"/>
          <w:sz w:val="32"/>
          <w:szCs w:val="32"/>
        </w:rPr>
        <w:t>1：《</w:t>
      </w:r>
      <w:r>
        <w:rPr>
          <w:rFonts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color w:val="auto"/>
          <w:sz w:val="32"/>
          <w:szCs w:val="32"/>
        </w:rPr>
        <w:t>—202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color w:val="auto"/>
          <w:sz w:val="32"/>
          <w:szCs w:val="32"/>
        </w:rPr>
        <w:t>学年“十佳志愿者”评选办法》</w:t>
      </w:r>
    </w:p>
    <w:p w14:paraId="4F27A9C0">
      <w:pPr>
        <w:spacing w:line="460" w:lineRule="exact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  <w:r>
        <w:rPr>
          <w:rFonts w:ascii="仿宋_GB2312" w:eastAsia="仿宋_GB2312"/>
          <w:color w:val="auto"/>
          <w:sz w:val="32"/>
          <w:szCs w:val="32"/>
        </w:rPr>
        <w:t>2：《“十佳志愿者”报名表》及相关证明</w:t>
      </w:r>
    </w:p>
    <w:p w14:paraId="71E16140">
      <w:pPr>
        <w:spacing w:line="460" w:lineRule="exact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  <w:r>
        <w:rPr>
          <w:rFonts w:ascii="仿宋_GB2312" w:eastAsia="仿宋_GB2312"/>
          <w:color w:val="auto"/>
          <w:sz w:val="32"/>
          <w:szCs w:val="32"/>
        </w:rPr>
        <w:t>3：《“十佳志愿者”报名统计表》</w:t>
      </w:r>
    </w:p>
    <w:p w14:paraId="453D76F3">
      <w:pPr>
        <w:spacing w:line="460" w:lineRule="exact"/>
        <w:jc w:val="both"/>
        <w:rPr>
          <w:rFonts w:ascii="仿宋_GB2312" w:eastAsia="仿宋_GB2312"/>
          <w:color w:val="auto"/>
          <w:sz w:val="32"/>
          <w:szCs w:val="32"/>
        </w:rPr>
      </w:pPr>
    </w:p>
    <w:p w14:paraId="7C302B63">
      <w:pPr>
        <w:spacing w:line="460" w:lineRule="exact"/>
        <w:jc w:val="both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 系 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章璇孜</w:t>
      </w:r>
    </w:p>
    <w:p w14:paraId="37E240E9">
      <w:pPr>
        <w:spacing w:line="460" w:lineRule="exact"/>
        <w:jc w:val="both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联系方式：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15827052753</w:t>
      </w:r>
    </w:p>
    <w:p w14:paraId="4B2812F0">
      <w:pPr>
        <w:spacing w:line="460" w:lineRule="exact"/>
        <w:jc w:val="righ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中南财经政法大学志愿者协会</w:t>
      </w:r>
    </w:p>
    <w:p w14:paraId="1E8EE187">
      <w:pPr>
        <w:spacing w:line="460" w:lineRule="exact"/>
        <w:ind w:right="650" w:rightChars="271"/>
        <w:jc w:val="righ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ascii="仿宋_GB2312" w:eastAsia="仿宋_GB2312"/>
          <w:color w:val="auto"/>
          <w:sz w:val="32"/>
          <w:szCs w:val="32"/>
        </w:rPr>
        <w:t>3月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</w:t>
      </w:r>
      <w:r>
        <w:rPr>
          <w:rFonts w:ascii="仿宋_GB2312" w:eastAsia="仿宋_GB2312"/>
          <w:color w:val="auto"/>
          <w:sz w:val="32"/>
          <w:szCs w:val="32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8659B8"/>
    <w:rsid w:val="00002027"/>
    <w:rsid w:val="00007FFE"/>
    <w:rsid w:val="00077D39"/>
    <w:rsid w:val="000A2E09"/>
    <w:rsid w:val="000C6C36"/>
    <w:rsid w:val="000F5E35"/>
    <w:rsid w:val="001B202A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555BE"/>
    <w:rsid w:val="003A2A91"/>
    <w:rsid w:val="003C3D24"/>
    <w:rsid w:val="00413071"/>
    <w:rsid w:val="00434511"/>
    <w:rsid w:val="004536C4"/>
    <w:rsid w:val="004752B8"/>
    <w:rsid w:val="004D14C9"/>
    <w:rsid w:val="004D2F1C"/>
    <w:rsid w:val="004E01C9"/>
    <w:rsid w:val="00507379"/>
    <w:rsid w:val="00576781"/>
    <w:rsid w:val="005E0952"/>
    <w:rsid w:val="005E57E2"/>
    <w:rsid w:val="006024AB"/>
    <w:rsid w:val="006127C6"/>
    <w:rsid w:val="006303D8"/>
    <w:rsid w:val="0063757F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B0F7B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CE4557"/>
    <w:rsid w:val="00D03BB3"/>
    <w:rsid w:val="00D11FE0"/>
    <w:rsid w:val="00D45547"/>
    <w:rsid w:val="00D8660C"/>
    <w:rsid w:val="00DA148B"/>
    <w:rsid w:val="00DE068E"/>
    <w:rsid w:val="00E008CF"/>
    <w:rsid w:val="00EB47F8"/>
    <w:rsid w:val="00EE2000"/>
    <w:rsid w:val="00EE227A"/>
    <w:rsid w:val="00EF0030"/>
    <w:rsid w:val="00F348C3"/>
    <w:rsid w:val="00FC6261"/>
    <w:rsid w:val="00FD5B43"/>
    <w:rsid w:val="0CCC0A5A"/>
    <w:rsid w:val="0D7E1923"/>
    <w:rsid w:val="3A097877"/>
    <w:rsid w:val="42583BB2"/>
    <w:rsid w:val="46F116E5"/>
    <w:rsid w:val="47146AFB"/>
    <w:rsid w:val="4A60344D"/>
    <w:rsid w:val="4C9A74E2"/>
    <w:rsid w:val="5BEE6ED9"/>
    <w:rsid w:val="62016762"/>
    <w:rsid w:val="738276BB"/>
    <w:rsid w:val="77F9FD8A"/>
    <w:rsid w:val="FEFC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32"/>
    <w:autoRedefine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33"/>
    <w:autoRedefine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4"/>
    <w:autoRedefine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35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6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7"/>
    <w:autoRedefine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annotation text"/>
    <w:basedOn w:val="1"/>
    <w:link w:val="52"/>
    <w:autoRedefine/>
    <w:semiHidden/>
    <w:unhideWhenUsed/>
    <w:uiPriority w:val="99"/>
  </w:style>
  <w:style w:type="paragraph" w:styleId="13">
    <w:name w:val="footer"/>
    <w:basedOn w:val="1"/>
    <w:link w:val="27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9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6">
    <w:name w:val="Title"/>
    <w:basedOn w:val="1"/>
    <w:next w:val="1"/>
    <w:link w:val="38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paragraph" w:styleId="17">
    <w:name w:val="annotation subject"/>
    <w:basedOn w:val="12"/>
    <w:next w:val="12"/>
    <w:link w:val="53"/>
    <w:autoRedefine/>
    <w:semiHidden/>
    <w:unhideWhenUsed/>
    <w:qFormat/>
    <w:uiPriority w:val="99"/>
    <w:rPr>
      <w:b/>
      <w:bCs/>
    </w:rPr>
  </w:style>
  <w:style w:type="character" w:styleId="20">
    <w:name w:val="Strong"/>
    <w:basedOn w:val="19"/>
    <w:autoRedefine/>
    <w:qFormat/>
    <w:uiPriority w:val="22"/>
    <w:rPr>
      <w:b/>
      <w:bCs/>
    </w:rPr>
  </w:style>
  <w:style w:type="character" w:styleId="21">
    <w:name w:val="Emphasis"/>
    <w:basedOn w:val="19"/>
    <w:autoRedefine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19"/>
    <w:autoRedefine/>
    <w:semiHidden/>
    <w:unhideWhenUsed/>
    <w:qFormat/>
    <w:uiPriority w:val="99"/>
    <w:rPr>
      <w:sz w:val="21"/>
      <w:szCs w:val="21"/>
    </w:rPr>
  </w:style>
  <w:style w:type="paragraph" w:styleId="24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25">
    <w:name w:val="未处理的提及1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页眉 字符"/>
    <w:basedOn w:val="19"/>
    <w:link w:val="14"/>
    <w:autoRedefine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3"/>
    <w:autoRedefine/>
    <w:qFormat/>
    <w:uiPriority w:val="99"/>
    <w:rPr>
      <w:sz w:val="18"/>
      <w:szCs w:val="18"/>
    </w:rPr>
  </w:style>
  <w:style w:type="character" w:customStyle="1" w:styleId="28">
    <w:name w:val="未处理的提及2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1 字符"/>
    <w:basedOn w:val="19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30">
    <w:name w:val="标题 2 字符"/>
    <w:basedOn w:val="19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31">
    <w:name w:val="标题 3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32">
    <w:name w:val="标题 4 字符"/>
    <w:basedOn w:val="19"/>
    <w:link w:val="5"/>
    <w:autoRedefine/>
    <w:semiHidden/>
    <w:qFormat/>
    <w:uiPriority w:val="9"/>
    <w:rPr>
      <w:b/>
      <w:bCs/>
      <w:sz w:val="28"/>
      <w:szCs w:val="28"/>
    </w:rPr>
  </w:style>
  <w:style w:type="character" w:customStyle="1" w:styleId="33">
    <w:name w:val="标题 5 字符"/>
    <w:basedOn w:val="19"/>
    <w:link w:val="6"/>
    <w:autoRedefine/>
    <w:semiHidden/>
    <w:qFormat/>
    <w:uiPriority w:val="9"/>
    <w:rPr>
      <w:b/>
      <w:bCs/>
      <w:i/>
      <w:iCs/>
      <w:sz w:val="26"/>
      <w:szCs w:val="26"/>
    </w:rPr>
  </w:style>
  <w:style w:type="character" w:customStyle="1" w:styleId="34">
    <w:name w:val="标题 6 字符"/>
    <w:basedOn w:val="19"/>
    <w:link w:val="7"/>
    <w:autoRedefine/>
    <w:semiHidden/>
    <w:qFormat/>
    <w:uiPriority w:val="9"/>
    <w:rPr>
      <w:b/>
      <w:bCs/>
    </w:rPr>
  </w:style>
  <w:style w:type="character" w:customStyle="1" w:styleId="35">
    <w:name w:val="标题 7 字符"/>
    <w:basedOn w:val="19"/>
    <w:link w:val="8"/>
    <w:autoRedefine/>
    <w:semiHidden/>
    <w:qFormat/>
    <w:uiPriority w:val="9"/>
    <w:rPr>
      <w:rFonts w:cstheme="majorBidi"/>
      <w:sz w:val="24"/>
      <w:szCs w:val="24"/>
    </w:rPr>
  </w:style>
  <w:style w:type="character" w:customStyle="1" w:styleId="36">
    <w:name w:val="标题 8 字符"/>
    <w:basedOn w:val="19"/>
    <w:link w:val="9"/>
    <w:autoRedefine/>
    <w:semiHidden/>
    <w:qFormat/>
    <w:uiPriority w:val="9"/>
    <w:rPr>
      <w:i/>
      <w:iCs/>
      <w:sz w:val="24"/>
      <w:szCs w:val="24"/>
    </w:rPr>
  </w:style>
  <w:style w:type="character" w:customStyle="1" w:styleId="37">
    <w:name w:val="标题 9 字符"/>
    <w:basedOn w:val="19"/>
    <w:link w:val="10"/>
    <w:autoRedefine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8">
    <w:name w:val="标题 字符"/>
    <w:basedOn w:val="19"/>
    <w:link w:val="16"/>
    <w:autoRedefine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9">
    <w:name w:val="副标题 字符"/>
    <w:basedOn w:val="19"/>
    <w:link w:val="15"/>
    <w:autoRedefine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40">
    <w:name w:val="No Spacing"/>
    <w:basedOn w:val="1"/>
    <w:autoRedefine/>
    <w:qFormat/>
    <w:uiPriority w:val="1"/>
    <w:rPr>
      <w:szCs w:val="32"/>
    </w:rPr>
  </w:style>
  <w:style w:type="paragraph" w:styleId="41">
    <w:name w:val="Quote"/>
    <w:basedOn w:val="1"/>
    <w:next w:val="1"/>
    <w:link w:val="42"/>
    <w:autoRedefine/>
    <w:qFormat/>
    <w:uiPriority w:val="29"/>
    <w:rPr>
      <w:i/>
    </w:rPr>
  </w:style>
  <w:style w:type="character" w:customStyle="1" w:styleId="42">
    <w:name w:val="引用 字符"/>
    <w:basedOn w:val="19"/>
    <w:link w:val="41"/>
    <w:autoRedefine/>
    <w:qFormat/>
    <w:uiPriority w:val="29"/>
    <w:rPr>
      <w:i/>
      <w:sz w:val="24"/>
      <w:szCs w:val="24"/>
    </w:rPr>
  </w:style>
  <w:style w:type="paragraph" w:styleId="43">
    <w:name w:val="Intense Quote"/>
    <w:basedOn w:val="1"/>
    <w:next w:val="1"/>
    <w:link w:val="44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44">
    <w:name w:val="明显引用 字符"/>
    <w:basedOn w:val="19"/>
    <w:link w:val="43"/>
    <w:autoRedefine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6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9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0">
    <w:name w:val="TOC Heading"/>
    <w:basedOn w:val="2"/>
    <w:next w:val="1"/>
    <w:autoRedefine/>
    <w:semiHidden/>
    <w:unhideWhenUsed/>
    <w:qFormat/>
    <w:uiPriority w:val="39"/>
    <w:pPr>
      <w:outlineLvl w:val="9"/>
    </w:pPr>
  </w:style>
  <w:style w:type="character" w:customStyle="1" w:styleId="51">
    <w:name w:val="未处理的提及3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52">
    <w:name w:val="批注文字 字符"/>
    <w:basedOn w:val="19"/>
    <w:link w:val="12"/>
    <w:semiHidden/>
    <w:qFormat/>
    <w:uiPriority w:val="99"/>
    <w:rPr>
      <w:sz w:val="24"/>
      <w:szCs w:val="24"/>
    </w:rPr>
  </w:style>
  <w:style w:type="character" w:customStyle="1" w:styleId="53">
    <w:name w:val="批注主题 字符"/>
    <w:basedOn w:val="52"/>
    <w:link w:val="17"/>
    <w:semiHidden/>
    <w:uiPriority w:val="99"/>
    <w:rPr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644</Words>
  <Characters>709</Characters>
  <Lines>5</Lines>
  <Paragraphs>1</Paragraphs>
  <TotalTime>56</TotalTime>
  <ScaleCrop>false</ScaleCrop>
  <LinksUpToDate>false</LinksUpToDate>
  <CharactersWithSpaces>711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2020-03-28T17:19:00Z</dcterms:created>
  <dc:creator>2386993282@qq.com</dc:creator>
  <cp:lastModifiedBy>JIA</cp:lastModifiedBy>
  <dcterms:modified xsi:type="dcterms:W3CDTF">2025-03-22T17:27:10Z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BCE954AF64C4445C9C7AE49359D9E87F_12</vt:lpwstr>
  </property>
</Properties>
</file>