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C5" w:rsidRDefault="000F2062">
      <w:pPr>
        <w:widowControl/>
        <w:jc w:val="left"/>
        <w:rPr>
          <w:rFonts w:ascii="Times New Roman" w:eastAsia="方正楷体简体" w:hAnsi="Times New Roman" w:cs="Times New Roman"/>
          <w:sz w:val="32"/>
          <w:szCs w:val="32"/>
        </w:rPr>
      </w:pPr>
      <w:r>
        <w:rPr>
          <w:rFonts w:ascii="Times New Roman" w:eastAsia="方正楷体简体" w:hAnsi="Times New Roman" w:cs="Times New Roman"/>
          <w:sz w:val="32"/>
          <w:szCs w:val="32"/>
        </w:rPr>
        <w:t>附件</w:t>
      </w:r>
      <w:r>
        <w:rPr>
          <w:rFonts w:ascii="Times New Roman" w:eastAsia="方正楷体简体" w:hAnsi="Times New Roman" w:cs="Times New Roman"/>
          <w:b/>
          <w:sz w:val="32"/>
          <w:szCs w:val="32"/>
        </w:rPr>
        <w:t>1</w:t>
      </w:r>
      <w:r>
        <w:rPr>
          <w:rFonts w:ascii="Times New Roman" w:eastAsia="方正楷体简体" w:hAnsi="Times New Roman" w:cs="Times New Roman"/>
          <w:sz w:val="32"/>
          <w:szCs w:val="32"/>
        </w:rPr>
        <w:t>：</w:t>
      </w:r>
    </w:p>
    <w:p w:rsidR="00E040C5" w:rsidRDefault="000F2062">
      <w:pPr>
        <w:spacing w:line="520" w:lineRule="exact"/>
        <w:jc w:val="center"/>
        <w:rPr>
          <w:rFonts w:ascii="Times New Roman" w:eastAsia="方正大标宋简体" w:hAnsi="Times New Roman"/>
          <w:b/>
          <w:bCs/>
          <w:sz w:val="44"/>
          <w:szCs w:val="44"/>
        </w:rPr>
      </w:pPr>
      <w:r>
        <w:rPr>
          <w:rFonts w:ascii="Times New Roman" w:eastAsia="方正大标宋简体" w:hAnsi="Times New Roman"/>
          <w:b/>
          <w:bCs/>
          <w:sz w:val="44"/>
          <w:szCs w:val="44"/>
        </w:rPr>
        <w:t>2018</w:t>
      </w:r>
      <w:r>
        <w:rPr>
          <w:rFonts w:ascii="Times New Roman" w:eastAsia="方正大标宋简体" w:hAnsi="Times New Roman"/>
          <w:b/>
          <w:bCs/>
          <w:sz w:val="44"/>
          <w:szCs w:val="44"/>
        </w:rPr>
        <w:t>年度校团委青年研究中心</w:t>
      </w:r>
      <w:r>
        <w:rPr>
          <w:rFonts w:ascii="Times New Roman" w:eastAsia="方正大标宋简体" w:hAnsi="Times New Roman"/>
          <w:b/>
          <w:bCs/>
          <w:sz w:val="44"/>
          <w:szCs w:val="44"/>
        </w:rPr>
        <w:t>课题</w:t>
      </w:r>
      <w:r>
        <w:rPr>
          <w:rFonts w:ascii="Times New Roman" w:eastAsia="方正大标宋简体" w:hAnsi="Times New Roman" w:hint="eastAsia"/>
          <w:b/>
          <w:bCs/>
          <w:sz w:val="44"/>
          <w:szCs w:val="44"/>
        </w:rPr>
        <w:t>指南</w:t>
      </w:r>
    </w:p>
    <w:p w:rsidR="00E040C5" w:rsidRPr="000F2062" w:rsidRDefault="000F2062">
      <w:pPr>
        <w:spacing w:line="520" w:lineRule="exact"/>
        <w:ind w:firstLineChars="200" w:firstLine="560"/>
        <w:outlineLvl w:val="0"/>
        <w:rPr>
          <w:rFonts w:ascii="仿宋" w:eastAsia="仿宋" w:hAnsi="仿宋"/>
          <w:sz w:val="28"/>
          <w:szCs w:val="28"/>
        </w:rPr>
      </w:pPr>
      <w:r w:rsidRPr="000F2062">
        <w:rPr>
          <w:rFonts w:ascii="仿宋" w:eastAsia="仿宋" w:hAnsi="仿宋"/>
          <w:bCs/>
          <w:sz w:val="28"/>
          <w:szCs w:val="28"/>
        </w:rPr>
        <w:t>1.</w:t>
      </w:r>
      <w:r w:rsidRPr="000F2062">
        <w:rPr>
          <w:rFonts w:ascii="仿宋" w:eastAsia="仿宋" w:hAnsi="仿宋" w:hint="eastAsia"/>
          <w:sz w:val="28"/>
          <w:szCs w:val="28"/>
        </w:rPr>
        <w:t>学校共青团科学开展习近平新时代中国特色社会主义思想和党的十九大精神宣传教育的路径载体和长效机制研究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hint="eastAsia"/>
          <w:bCs/>
          <w:sz w:val="28"/>
          <w:szCs w:val="28"/>
        </w:rPr>
        <w:t>2</w:t>
      </w:r>
      <w:r w:rsidRPr="000F2062">
        <w:rPr>
          <w:rFonts w:ascii="仿宋" w:eastAsia="仿宋" w:hAnsi="仿宋"/>
          <w:bCs/>
          <w:sz w:val="28"/>
          <w:szCs w:val="28"/>
        </w:rPr>
        <w:t>.</w:t>
      </w:r>
      <w:r w:rsidRPr="000F2062">
        <w:rPr>
          <w:rFonts w:ascii="仿宋" w:eastAsia="仿宋" w:hAnsi="仿宋" w:hint="eastAsia"/>
          <w:bCs/>
          <w:sz w:val="28"/>
          <w:szCs w:val="28"/>
        </w:rPr>
        <w:t>教育体制机制改革对共青团组织带来的机遇和挑战研究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hint="eastAsia"/>
          <w:bCs/>
          <w:sz w:val="28"/>
          <w:szCs w:val="28"/>
        </w:rPr>
        <w:t>3</w:t>
      </w:r>
      <w:r w:rsidRPr="000F2062">
        <w:rPr>
          <w:rFonts w:ascii="仿宋" w:eastAsia="仿宋" w:hAnsi="仿宋"/>
          <w:bCs/>
          <w:sz w:val="28"/>
          <w:szCs w:val="28"/>
        </w:rPr>
        <w:t>.</w:t>
      </w:r>
      <w:r w:rsidRPr="000F2062">
        <w:rPr>
          <w:rFonts w:ascii="仿宋" w:eastAsia="仿宋" w:hAnsi="仿宋" w:hint="eastAsia"/>
          <w:bCs/>
          <w:sz w:val="28"/>
          <w:szCs w:val="28"/>
        </w:rPr>
        <w:t>学校共青团工作的绩效评估</w:t>
      </w:r>
      <w:r w:rsidRPr="000F2062">
        <w:rPr>
          <w:rFonts w:ascii="仿宋" w:eastAsia="仿宋" w:hAnsi="仿宋" w:hint="eastAsia"/>
          <w:bCs/>
          <w:sz w:val="28"/>
          <w:szCs w:val="28"/>
        </w:rPr>
        <w:t>机制研究</w:t>
      </w:r>
    </w:p>
    <w:p w:rsidR="00E040C5" w:rsidRPr="000F2062" w:rsidRDefault="000F2062" w:rsidP="000F2062">
      <w:pPr>
        <w:spacing w:line="520" w:lineRule="exact"/>
        <w:ind w:firstLineChars="200" w:firstLine="560"/>
        <w:outlineLvl w:val="0"/>
        <w:rPr>
          <w:rFonts w:ascii="仿宋" w:eastAsia="仿宋" w:hAnsi="仿宋" w:hint="eastAsia"/>
          <w:bCs/>
          <w:sz w:val="28"/>
          <w:szCs w:val="28"/>
        </w:rPr>
      </w:pPr>
      <w:r w:rsidRPr="000F2062">
        <w:rPr>
          <w:rFonts w:ascii="仿宋" w:eastAsia="仿宋" w:hAnsi="仿宋" w:hint="eastAsia"/>
          <w:bCs/>
          <w:sz w:val="28"/>
          <w:szCs w:val="28"/>
        </w:rPr>
        <w:t>4</w:t>
      </w:r>
      <w:r w:rsidRPr="000F2062">
        <w:rPr>
          <w:rFonts w:ascii="仿宋" w:eastAsia="仿宋" w:hAnsi="仿宋"/>
          <w:bCs/>
          <w:sz w:val="28"/>
          <w:szCs w:val="28"/>
        </w:rPr>
        <w:t>.</w:t>
      </w:r>
      <w:r w:rsidRPr="000F2062">
        <w:rPr>
          <w:rFonts w:ascii="仿宋" w:eastAsia="仿宋" w:hAnsi="仿宋" w:hint="eastAsia"/>
          <w:bCs/>
          <w:sz w:val="28"/>
          <w:szCs w:val="28"/>
        </w:rPr>
        <w:t>高校共青团第二课堂育人机理研究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bCs/>
          <w:sz w:val="28"/>
          <w:szCs w:val="28"/>
        </w:rPr>
        <w:t>5</w:t>
      </w:r>
      <w:r w:rsidRPr="000F2062">
        <w:rPr>
          <w:rFonts w:ascii="仿宋" w:eastAsia="仿宋" w:hAnsi="仿宋"/>
          <w:bCs/>
          <w:sz w:val="28"/>
          <w:szCs w:val="28"/>
        </w:rPr>
        <w:t>.</w:t>
      </w:r>
      <w:r w:rsidRPr="000F2062">
        <w:rPr>
          <w:rFonts w:ascii="仿宋" w:eastAsia="仿宋" w:hAnsi="仿宋" w:hint="eastAsia"/>
          <w:bCs/>
          <w:sz w:val="28"/>
          <w:szCs w:val="28"/>
        </w:rPr>
        <w:t>“培养担当民族复兴大任的时代新人”视野下高校共青团思想政治工作体系研究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bCs/>
          <w:sz w:val="28"/>
          <w:szCs w:val="28"/>
        </w:rPr>
        <w:t>6</w:t>
      </w:r>
      <w:r w:rsidRPr="000F2062">
        <w:rPr>
          <w:rFonts w:ascii="仿宋" w:eastAsia="仿宋" w:hAnsi="仿宋"/>
          <w:bCs/>
          <w:sz w:val="28"/>
          <w:szCs w:val="28"/>
        </w:rPr>
        <w:t>.</w:t>
      </w:r>
      <w:r w:rsidRPr="000F2062">
        <w:rPr>
          <w:rFonts w:ascii="仿宋" w:eastAsia="仿宋" w:hAnsi="仿宋" w:hint="eastAsia"/>
          <w:bCs/>
          <w:sz w:val="28"/>
          <w:szCs w:val="28"/>
        </w:rPr>
        <w:t>改革开放</w:t>
      </w:r>
      <w:r w:rsidRPr="000F2062">
        <w:rPr>
          <w:rFonts w:ascii="仿宋" w:eastAsia="仿宋" w:hAnsi="仿宋" w:hint="eastAsia"/>
          <w:bCs/>
          <w:sz w:val="28"/>
          <w:szCs w:val="28"/>
        </w:rPr>
        <w:t>40</w:t>
      </w:r>
      <w:r w:rsidRPr="000F2062">
        <w:rPr>
          <w:rFonts w:ascii="仿宋" w:eastAsia="仿宋" w:hAnsi="仿宋" w:hint="eastAsia"/>
          <w:bCs/>
          <w:sz w:val="28"/>
          <w:szCs w:val="28"/>
        </w:rPr>
        <w:t>周年高校共青团工作回顾与发展趋势研究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bCs/>
          <w:sz w:val="28"/>
          <w:szCs w:val="28"/>
        </w:rPr>
        <w:t>7</w:t>
      </w:r>
      <w:r>
        <w:rPr>
          <w:rFonts w:ascii="仿宋" w:eastAsia="仿宋" w:hAnsi="仿宋"/>
          <w:bCs/>
          <w:sz w:val="28"/>
          <w:szCs w:val="28"/>
        </w:rPr>
        <w:t>.</w:t>
      </w:r>
      <w:r w:rsidRPr="000F2062">
        <w:rPr>
          <w:rFonts w:ascii="仿宋" w:eastAsia="仿宋" w:hAnsi="仿宋" w:hint="eastAsia"/>
          <w:bCs/>
          <w:sz w:val="28"/>
          <w:szCs w:val="28"/>
        </w:rPr>
        <w:t>“青马工程”人才培养绩效研究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bCs/>
          <w:sz w:val="28"/>
          <w:szCs w:val="28"/>
        </w:rPr>
        <w:t>8</w:t>
      </w:r>
      <w:r w:rsidRPr="000F2062">
        <w:rPr>
          <w:rFonts w:ascii="仿宋" w:eastAsia="仿宋" w:hAnsi="仿宋"/>
          <w:bCs/>
          <w:sz w:val="28"/>
          <w:szCs w:val="28"/>
        </w:rPr>
        <w:t>.</w:t>
      </w:r>
      <w:r w:rsidRPr="000F2062">
        <w:rPr>
          <w:rFonts w:ascii="仿宋" w:eastAsia="仿宋" w:hAnsi="仿宋" w:hint="eastAsia"/>
          <w:bCs/>
          <w:sz w:val="28"/>
          <w:szCs w:val="28"/>
        </w:rPr>
        <w:t>大学生精神成长需求研究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bCs/>
          <w:sz w:val="28"/>
          <w:szCs w:val="28"/>
        </w:rPr>
        <w:t>9</w:t>
      </w:r>
      <w:r w:rsidRPr="000F2062">
        <w:rPr>
          <w:rFonts w:ascii="仿宋" w:eastAsia="仿宋" w:hAnsi="仿宋"/>
          <w:bCs/>
          <w:sz w:val="28"/>
          <w:szCs w:val="28"/>
        </w:rPr>
        <w:t>.</w:t>
      </w:r>
      <w:r w:rsidRPr="000F2062">
        <w:rPr>
          <w:rFonts w:ascii="仿宋" w:eastAsia="仿宋" w:hAnsi="仿宋" w:hint="eastAsia"/>
          <w:bCs/>
          <w:sz w:val="28"/>
          <w:szCs w:val="28"/>
        </w:rPr>
        <w:t>当前大学校园流行的青年文化现象与背后折射的青年思想动向研究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bCs/>
          <w:sz w:val="28"/>
          <w:szCs w:val="28"/>
        </w:rPr>
        <w:t>10</w:t>
      </w:r>
      <w:r w:rsidRPr="000F2062">
        <w:rPr>
          <w:rFonts w:ascii="仿宋" w:eastAsia="仿宋" w:hAnsi="仿宋"/>
          <w:bCs/>
          <w:sz w:val="28"/>
          <w:szCs w:val="28"/>
        </w:rPr>
        <w:t>.</w:t>
      </w:r>
      <w:r w:rsidRPr="000F2062">
        <w:rPr>
          <w:rFonts w:ascii="仿宋" w:eastAsia="仿宋" w:hAnsi="仿宋" w:hint="eastAsia"/>
          <w:bCs/>
          <w:sz w:val="28"/>
          <w:szCs w:val="28"/>
        </w:rPr>
        <w:t>网络游戏成瘾对大学生发展影响研究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bCs/>
          <w:sz w:val="28"/>
          <w:szCs w:val="28"/>
        </w:rPr>
        <w:t>11</w:t>
      </w:r>
      <w:r w:rsidRPr="000F2062">
        <w:rPr>
          <w:rFonts w:ascii="仿宋" w:eastAsia="仿宋" w:hAnsi="仿宋"/>
          <w:bCs/>
          <w:sz w:val="28"/>
          <w:szCs w:val="28"/>
        </w:rPr>
        <w:t>.</w:t>
      </w:r>
      <w:r w:rsidRPr="000F2062">
        <w:rPr>
          <w:rFonts w:ascii="仿宋" w:eastAsia="仿宋" w:hAnsi="仿宋" w:hint="eastAsia"/>
          <w:bCs/>
          <w:sz w:val="28"/>
          <w:szCs w:val="28"/>
        </w:rPr>
        <w:t>新时代“三下乡”社会实践活动育人功能的深化与拓展研究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bCs/>
          <w:sz w:val="28"/>
          <w:szCs w:val="28"/>
        </w:rPr>
        <w:t>12</w:t>
      </w:r>
      <w:r w:rsidRPr="000F2062">
        <w:rPr>
          <w:rFonts w:ascii="仿宋" w:eastAsia="仿宋" w:hAnsi="仿宋"/>
          <w:bCs/>
          <w:sz w:val="28"/>
          <w:szCs w:val="28"/>
        </w:rPr>
        <w:t>.</w:t>
      </w:r>
      <w:r w:rsidRPr="000F2062">
        <w:rPr>
          <w:rFonts w:ascii="仿宋" w:eastAsia="仿宋" w:hAnsi="仿宋"/>
          <w:bCs/>
          <w:sz w:val="28"/>
          <w:szCs w:val="28"/>
        </w:rPr>
        <w:t>高校共青团</w:t>
      </w:r>
      <w:r w:rsidRPr="000F2062">
        <w:rPr>
          <w:rFonts w:ascii="仿宋" w:eastAsia="仿宋" w:hAnsi="仿宋" w:hint="eastAsia"/>
          <w:bCs/>
          <w:sz w:val="28"/>
          <w:szCs w:val="28"/>
        </w:rPr>
        <w:t>促进大学生</w:t>
      </w:r>
      <w:r w:rsidRPr="000F2062">
        <w:rPr>
          <w:rFonts w:ascii="仿宋" w:eastAsia="仿宋" w:hAnsi="仿宋"/>
          <w:bCs/>
          <w:sz w:val="28"/>
          <w:szCs w:val="28"/>
        </w:rPr>
        <w:t>创新创业工作质量提升策略研究</w:t>
      </w:r>
    </w:p>
    <w:p w:rsidR="00E040C5" w:rsidRPr="000F2062" w:rsidRDefault="000F2062" w:rsidP="000F2062">
      <w:pPr>
        <w:spacing w:line="520" w:lineRule="exact"/>
        <w:ind w:firstLineChars="200" w:firstLine="560"/>
        <w:outlineLvl w:val="0"/>
        <w:rPr>
          <w:rFonts w:ascii="仿宋" w:eastAsia="仿宋" w:hAnsi="仿宋" w:hint="eastAsia"/>
          <w:bCs/>
          <w:sz w:val="28"/>
          <w:szCs w:val="28"/>
        </w:rPr>
      </w:pPr>
      <w:r w:rsidRPr="000F2062">
        <w:rPr>
          <w:rFonts w:ascii="仿宋" w:eastAsia="仿宋" w:hAnsi="仿宋" w:hint="eastAsia"/>
          <w:bCs/>
          <w:sz w:val="28"/>
          <w:szCs w:val="28"/>
        </w:rPr>
        <w:t>1</w:t>
      </w:r>
      <w:r w:rsidRPr="000F2062">
        <w:rPr>
          <w:rFonts w:ascii="仿宋" w:eastAsia="仿宋" w:hAnsi="仿宋"/>
          <w:bCs/>
          <w:sz w:val="28"/>
          <w:szCs w:val="28"/>
        </w:rPr>
        <w:t>3</w:t>
      </w:r>
      <w:r w:rsidRPr="000F2062">
        <w:rPr>
          <w:rFonts w:ascii="仿宋" w:eastAsia="仿宋" w:hAnsi="仿宋"/>
          <w:bCs/>
          <w:sz w:val="28"/>
          <w:szCs w:val="28"/>
        </w:rPr>
        <w:t>.</w:t>
      </w:r>
      <w:r w:rsidRPr="000F2062">
        <w:rPr>
          <w:rFonts w:ascii="仿宋" w:eastAsia="仿宋" w:hAnsi="仿宋" w:hint="eastAsia"/>
          <w:bCs/>
          <w:sz w:val="28"/>
          <w:szCs w:val="28"/>
        </w:rPr>
        <w:t>高校团支部“活力提升”工程质量提升研究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hint="eastAsia"/>
          <w:bCs/>
          <w:sz w:val="28"/>
          <w:szCs w:val="28"/>
        </w:rPr>
        <w:t>1</w:t>
      </w:r>
      <w:r w:rsidRPr="000F2062">
        <w:rPr>
          <w:rFonts w:ascii="仿宋" w:eastAsia="仿宋" w:hAnsi="仿宋"/>
          <w:bCs/>
          <w:sz w:val="28"/>
          <w:szCs w:val="28"/>
        </w:rPr>
        <w:t>4</w:t>
      </w:r>
      <w:r>
        <w:rPr>
          <w:rFonts w:ascii="仿宋" w:eastAsia="仿宋" w:hAnsi="仿宋"/>
          <w:bCs/>
          <w:sz w:val="28"/>
          <w:szCs w:val="28"/>
        </w:rPr>
        <w:t>.</w:t>
      </w:r>
      <w:r w:rsidRPr="000F2062">
        <w:rPr>
          <w:rFonts w:ascii="仿宋" w:eastAsia="仿宋" w:hAnsi="仿宋" w:hint="eastAsia"/>
          <w:bCs/>
          <w:sz w:val="28"/>
          <w:szCs w:val="28"/>
        </w:rPr>
        <w:t>高校“班团一体化”运行模式研究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hint="eastAsia"/>
          <w:bCs/>
          <w:sz w:val="28"/>
          <w:szCs w:val="28"/>
        </w:rPr>
        <w:t>1</w:t>
      </w:r>
      <w:r w:rsidRPr="000F2062">
        <w:rPr>
          <w:rFonts w:ascii="仿宋" w:eastAsia="仿宋" w:hAnsi="仿宋"/>
          <w:bCs/>
          <w:sz w:val="28"/>
          <w:szCs w:val="28"/>
        </w:rPr>
        <w:t>5</w:t>
      </w:r>
      <w:r w:rsidRPr="000F2062">
        <w:rPr>
          <w:rFonts w:ascii="仿宋" w:eastAsia="仿宋" w:hAnsi="仿宋"/>
          <w:bCs/>
          <w:sz w:val="28"/>
          <w:szCs w:val="28"/>
        </w:rPr>
        <w:t>.</w:t>
      </w:r>
      <w:r w:rsidRPr="000F2062">
        <w:rPr>
          <w:rFonts w:ascii="仿宋" w:eastAsia="仿宋" w:hAnsi="仿宋"/>
          <w:bCs/>
          <w:sz w:val="28"/>
          <w:szCs w:val="28"/>
        </w:rPr>
        <w:t>高校学生会组织常任代表会议制度</w:t>
      </w:r>
      <w:r w:rsidRPr="000F2062">
        <w:rPr>
          <w:rFonts w:ascii="仿宋" w:eastAsia="仿宋" w:hAnsi="仿宋" w:hint="eastAsia"/>
          <w:bCs/>
          <w:sz w:val="28"/>
          <w:szCs w:val="28"/>
        </w:rPr>
        <w:t>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hint="eastAsia"/>
          <w:bCs/>
          <w:sz w:val="28"/>
          <w:szCs w:val="28"/>
        </w:rPr>
        <w:t>1</w:t>
      </w:r>
      <w:r w:rsidRPr="000F2062">
        <w:rPr>
          <w:rFonts w:ascii="仿宋" w:eastAsia="仿宋" w:hAnsi="仿宋"/>
          <w:bCs/>
          <w:sz w:val="28"/>
          <w:szCs w:val="28"/>
        </w:rPr>
        <w:t>6</w:t>
      </w:r>
      <w:r w:rsidRPr="000F2062">
        <w:rPr>
          <w:rFonts w:ascii="仿宋" w:eastAsia="仿宋" w:hAnsi="仿宋"/>
          <w:bCs/>
          <w:sz w:val="28"/>
          <w:szCs w:val="28"/>
        </w:rPr>
        <w:t>.</w:t>
      </w:r>
      <w:r w:rsidRPr="000F2062">
        <w:rPr>
          <w:rFonts w:ascii="仿宋" w:eastAsia="仿宋" w:hAnsi="仿宋"/>
          <w:bCs/>
          <w:sz w:val="28"/>
          <w:szCs w:val="28"/>
        </w:rPr>
        <w:t>高校学生会组织参与学生权益维护</w:t>
      </w:r>
      <w:r w:rsidRPr="000F2062">
        <w:rPr>
          <w:rFonts w:ascii="仿宋" w:eastAsia="仿宋" w:hAnsi="仿宋" w:hint="eastAsia"/>
          <w:bCs/>
          <w:sz w:val="28"/>
          <w:szCs w:val="28"/>
        </w:rPr>
        <w:t>的</w:t>
      </w:r>
      <w:r w:rsidRPr="000F2062">
        <w:rPr>
          <w:rFonts w:ascii="仿宋" w:eastAsia="仿宋" w:hAnsi="仿宋"/>
          <w:bCs/>
          <w:sz w:val="28"/>
          <w:szCs w:val="28"/>
        </w:rPr>
        <w:t>机制研究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hint="eastAsia"/>
          <w:bCs/>
          <w:sz w:val="28"/>
          <w:szCs w:val="28"/>
        </w:rPr>
        <w:t>1</w:t>
      </w:r>
      <w:r w:rsidRPr="000F2062">
        <w:rPr>
          <w:rFonts w:ascii="仿宋" w:eastAsia="仿宋" w:hAnsi="仿宋"/>
          <w:bCs/>
          <w:sz w:val="28"/>
          <w:szCs w:val="28"/>
        </w:rPr>
        <w:t>7</w:t>
      </w:r>
      <w:r w:rsidRPr="000F2062">
        <w:rPr>
          <w:rFonts w:ascii="仿宋" w:eastAsia="仿宋" w:hAnsi="仿宋"/>
          <w:bCs/>
          <w:sz w:val="28"/>
          <w:szCs w:val="28"/>
        </w:rPr>
        <w:t>.</w:t>
      </w:r>
      <w:r w:rsidRPr="000F2062">
        <w:rPr>
          <w:rFonts w:ascii="仿宋" w:eastAsia="仿宋" w:hAnsi="仿宋" w:hint="eastAsia"/>
          <w:bCs/>
          <w:sz w:val="28"/>
          <w:szCs w:val="28"/>
        </w:rPr>
        <w:t>高校社团建团的机制研究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hint="eastAsia"/>
          <w:bCs/>
          <w:sz w:val="28"/>
          <w:szCs w:val="28"/>
        </w:rPr>
        <w:t>1</w:t>
      </w:r>
      <w:r w:rsidRPr="000F2062">
        <w:rPr>
          <w:rFonts w:ascii="仿宋" w:eastAsia="仿宋" w:hAnsi="仿宋"/>
          <w:bCs/>
          <w:sz w:val="28"/>
          <w:szCs w:val="28"/>
        </w:rPr>
        <w:t>8</w:t>
      </w:r>
      <w:r w:rsidRPr="000F2062">
        <w:rPr>
          <w:rFonts w:ascii="仿宋" w:eastAsia="仿宋" w:hAnsi="仿宋"/>
          <w:bCs/>
          <w:sz w:val="28"/>
          <w:szCs w:val="28"/>
        </w:rPr>
        <w:t>.</w:t>
      </w:r>
      <w:r w:rsidRPr="000F2062">
        <w:rPr>
          <w:rFonts w:ascii="仿宋" w:eastAsia="仿宋" w:hAnsi="仿宋" w:hint="eastAsia"/>
          <w:bCs/>
          <w:sz w:val="28"/>
          <w:szCs w:val="28"/>
        </w:rPr>
        <w:t>高校</w:t>
      </w:r>
      <w:r w:rsidRPr="000F2062">
        <w:rPr>
          <w:rFonts w:ascii="仿宋" w:eastAsia="仿宋" w:hAnsi="仿宋"/>
          <w:bCs/>
          <w:sz w:val="28"/>
          <w:szCs w:val="28"/>
        </w:rPr>
        <w:t>学生社团发展</w:t>
      </w:r>
      <w:r w:rsidRPr="000F2062">
        <w:rPr>
          <w:rFonts w:ascii="仿宋" w:eastAsia="仿宋" w:hAnsi="仿宋" w:hint="eastAsia"/>
          <w:bCs/>
          <w:sz w:val="28"/>
          <w:szCs w:val="28"/>
        </w:rPr>
        <w:t>的</w:t>
      </w:r>
      <w:r w:rsidRPr="000F2062">
        <w:rPr>
          <w:rFonts w:ascii="仿宋" w:eastAsia="仿宋" w:hAnsi="仿宋"/>
          <w:bCs/>
          <w:sz w:val="28"/>
          <w:szCs w:val="28"/>
        </w:rPr>
        <w:t>现状</w:t>
      </w:r>
      <w:r w:rsidRPr="000F2062">
        <w:rPr>
          <w:rFonts w:ascii="仿宋" w:eastAsia="仿宋" w:hAnsi="仿宋" w:hint="eastAsia"/>
          <w:bCs/>
          <w:sz w:val="28"/>
          <w:szCs w:val="28"/>
        </w:rPr>
        <w:t>、问题与对策研究</w:t>
      </w:r>
    </w:p>
    <w:p w:rsidR="00E040C5" w:rsidRPr="000F2062" w:rsidRDefault="000F2062">
      <w:pPr>
        <w:spacing w:line="520" w:lineRule="exact"/>
        <w:ind w:firstLineChars="200" w:firstLine="560"/>
        <w:outlineLvl w:val="0"/>
        <w:rPr>
          <w:rFonts w:ascii="仿宋" w:eastAsia="仿宋" w:hAnsi="仿宋"/>
          <w:bCs/>
          <w:sz w:val="28"/>
          <w:szCs w:val="28"/>
        </w:rPr>
      </w:pPr>
      <w:r w:rsidRPr="000F2062">
        <w:rPr>
          <w:rFonts w:ascii="仿宋" w:eastAsia="仿宋" w:hAnsi="仿宋"/>
          <w:bCs/>
          <w:sz w:val="28"/>
          <w:szCs w:val="28"/>
        </w:rPr>
        <w:t>19</w:t>
      </w:r>
      <w:r w:rsidRPr="000F2062">
        <w:rPr>
          <w:rFonts w:ascii="仿宋" w:eastAsia="仿宋" w:hAnsi="仿宋"/>
          <w:bCs/>
          <w:sz w:val="28"/>
          <w:szCs w:val="28"/>
        </w:rPr>
        <w:t>.</w:t>
      </w:r>
      <w:bookmarkStart w:id="0" w:name="_GoBack"/>
      <w:bookmarkEnd w:id="0"/>
      <w:r w:rsidRPr="000F2062">
        <w:rPr>
          <w:rFonts w:ascii="仿宋" w:eastAsia="仿宋" w:hAnsi="仿宋" w:hint="eastAsia"/>
          <w:bCs/>
          <w:sz w:val="28"/>
          <w:szCs w:val="28"/>
        </w:rPr>
        <w:t>学</w:t>
      </w:r>
      <w:r w:rsidRPr="000F2062">
        <w:rPr>
          <w:rFonts w:ascii="仿宋" w:eastAsia="仿宋" w:hAnsi="仿宋"/>
          <w:bCs/>
          <w:sz w:val="28"/>
          <w:szCs w:val="28"/>
        </w:rPr>
        <w:t>校</w:t>
      </w:r>
      <w:r w:rsidRPr="000F2062">
        <w:rPr>
          <w:rFonts w:ascii="仿宋" w:eastAsia="仿宋" w:hAnsi="仿宋" w:hint="eastAsia"/>
          <w:bCs/>
          <w:sz w:val="28"/>
          <w:szCs w:val="28"/>
        </w:rPr>
        <w:t>共青团工作的专业化、标准化、知识积累及共享机制研究</w:t>
      </w:r>
    </w:p>
    <w:p w:rsidR="00E040C5" w:rsidRPr="000F2062" w:rsidRDefault="000F2062" w:rsidP="000F2062">
      <w:pPr>
        <w:spacing w:line="520" w:lineRule="exact"/>
        <w:ind w:firstLineChars="200" w:firstLine="560"/>
        <w:outlineLvl w:val="0"/>
        <w:rPr>
          <w:rFonts w:ascii="仿宋" w:eastAsia="仿宋" w:hAnsi="仿宋"/>
          <w:bCs/>
          <w:sz w:val="28"/>
          <w:szCs w:val="28"/>
        </w:rPr>
      </w:pPr>
      <w:r w:rsidRPr="000F2062">
        <w:rPr>
          <w:rFonts w:ascii="仿宋" w:eastAsia="仿宋" w:hAnsi="仿宋" w:hint="eastAsia"/>
          <w:bCs/>
          <w:sz w:val="28"/>
          <w:szCs w:val="28"/>
        </w:rPr>
        <w:t>20.高校志愿服务项目开发、实施研究</w:t>
      </w:r>
    </w:p>
    <w:sectPr w:rsidR="00E040C5" w:rsidRPr="000F2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Arial Unicode MS"/>
    <w:charset w:val="86"/>
    <w:family w:val="script"/>
    <w:pitch w:val="default"/>
    <w:sig w:usb0="00000000" w:usb1="080E0000" w:usb2="00000000" w:usb3="00000000" w:csb0="00040000" w:csb1="00000000"/>
  </w:font>
  <w:font w:name="方正大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5196B"/>
    <w:rsid w:val="000F2062"/>
    <w:rsid w:val="00E040C5"/>
    <w:rsid w:val="3385196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2692C-B8F5-458F-ABDB-2A7D4F5B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1</Pages>
  <Words>77</Words>
  <Characters>445</Characters>
  <Application>Microsoft Office Word</Application>
  <DocSecurity>0</DocSecurity>
  <Lines>3</Lines>
  <Paragraphs>1</Paragraphs>
  <ScaleCrop>false</ScaleCrop>
  <Company>china</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糖豆儿¶_¶</dc:creator>
  <cp:lastModifiedBy>林晶晶</cp:lastModifiedBy>
  <cp:revision>2</cp:revision>
  <dcterms:created xsi:type="dcterms:W3CDTF">2018-04-08T03:47:00Z</dcterms:created>
  <dcterms:modified xsi:type="dcterms:W3CDTF">2018-04-16T02:35:00Z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