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56C" w:rsidRPr="0012256C" w:rsidRDefault="0012256C" w:rsidP="0012256C">
      <w:pPr>
        <w:widowControl/>
        <w:spacing w:line="460" w:lineRule="atLeast"/>
        <w:jc w:val="left"/>
        <w:rPr>
          <w:rFonts w:ascii="黑体" w:eastAsia="黑体" w:hAnsi="黑体" w:cs="黑体"/>
          <w:b/>
          <w:color w:val="000000"/>
          <w:kern w:val="0"/>
          <w:sz w:val="32"/>
          <w:szCs w:val="32"/>
        </w:rPr>
      </w:pPr>
      <w:r w:rsidRPr="0012256C">
        <w:rPr>
          <w:rFonts w:ascii="黑体" w:eastAsia="黑体" w:hAnsi="黑体" w:cs="黑体" w:hint="eastAsia"/>
          <w:b/>
          <w:color w:val="000000"/>
          <w:kern w:val="0"/>
          <w:sz w:val="32"/>
          <w:szCs w:val="32"/>
        </w:rPr>
        <w:t>附件4</w:t>
      </w:r>
      <w:bookmarkStart w:id="0" w:name="_GoBack"/>
      <w:bookmarkEnd w:id="0"/>
    </w:p>
    <w:p w:rsidR="00AF3FA4" w:rsidRPr="00D26178" w:rsidRDefault="00AF3FA4" w:rsidP="0012256C">
      <w:pPr>
        <w:widowControl/>
        <w:spacing w:line="460" w:lineRule="atLeast"/>
        <w:jc w:val="center"/>
        <w:rPr>
          <w:rFonts w:ascii="仿宋" w:eastAsia="仿宋" w:hAnsi="仿宋" w:cs="黑体"/>
          <w:b/>
          <w:color w:val="000000"/>
          <w:kern w:val="0"/>
          <w:sz w:val="44"/>
          <w:szCs w:val="44"/>
        </w:rPr>
      </w:pPr>
      <w:r w:rsidRPr="00D26178">
        <w:rPr>
          <w:rFonts w:ascii="仿宋" w:eastAsia="仿宋" w:hAnsi="仿宋" w:cs="黑体" w:hint="eastAsia"/>
          <w:b/>
          <w:color w:val="000000"/>
          <w:kern w:val="0"/>
          <w:sz w:val="44"/>
          <w:szCs w:val="44"/>
        </w:rPr>
        <w:t>优秀志愿者协会</w:t>
      </w:r>
    </w:p>
    <w:p w:rsidR="00AF3FA4" w:rsidRPr="00C25E2C" w:rsidRDefault="00AF3FA4" w:rsidP="00AF3FA4">
      <w:pPr>
        <w:widowControl/>
        <w:spacing w:line="460" w:lineRule="atLeast"/>
        <w:ind w:firstLine="640"/>
        <w:jc w:val="left"/>
        <w:rPr>
          <w:rFonts w:ascii="宋体" w:hAnsi="宋体" w:cs="宋体"/>
          <w:b/>
          <w:kern w:val="0"/>
          <w:sz w:val="28"/>
          <w:szCs w:val="28"/>
        </w:rPr>
      </w:pPr>
      <w:r w:rsidRPr="00C25E2C">
        <w:rPr>
          <w:rFonts w:eastAsia="仿宋" w:hint="eastAsia"/>
          <w:b/>
          <w:color w:val="000000"/>
          <w:kern w:val="0"/>
          <w:sz w:val="28"/>
          <w:szCs w:val="28"/>
        </w:rPr>
        <w:t>一、参评条件：</w:t>
      </w:r>
    </w:p>
    <w:p w:rsidR="00AF3FA4" w:rsidRPr="00C25E2C" w:rsidRDefault="00AF3FA4" w:rsidP="00AF3FA4">
      <w:pPr>
        <w:widowControl/>
        <w:spacing w:line="460" w:lineRule="atLeast"/>
        <w:ind w:firstLine="160"/>
        <w:jc w:val="left"/>
        <w:rPr>
          <w:rFonts w:ascii="宋体" w:hAnsi="宋体" w:cs="宋体"/>
          <w:kern w:val="0"/>
          <w:sz w:val="28"/>
          <w:szCs w:val="28"/>
        </w:rPr>
      </w:pPr>
      <w:r w:rsidRPr="00C25E2C">
        <w:rPr>
          <w:rFonts w:ascii="宋体" w:hAnsi="宋体" w:cs="宋体" w:hint="eastAsia"/>
          <w:color w:val="000000"/>
          <w:kern w:val="0"/>
          <w:sz w:val="28"/>
          <w:szCs w:val="28"/>
        </w:rPr>
        <w:t xml:space="preserve">  </w:t>
      </w:r>
      <w:r w:rsidRPr="00C25E2C">
        <w:rPr>
          <w:rFonts w:ascii="仿宋" w:eastAsia="仿宋" w:hAnsi="仿宋" w:hint="eastAsia"/>
          <w:color w:val="000000"/>
          <w:kern w:val="0"/>
          <w:sz w:val="28"/>
          <w:szCs w:val="28"/>
        </w:rPr>
        <w:t>“优秀志愿者协会”参评对象为各学院志愿者协会</w:t>
      </w:r>
      <w:r w:rsidR="00E437DD">
        <w:rPr>
          <w:rFonts w:ascii="仿宋" w:eastAsia="仿宋" w:hAnsi="仿宋" w:hint="eastAsia"/>
          <w:color w:val="000000"/>
          <w:kern w:val="0"/>
          <w:sz w:val="28"/>
          <w:szCs w:val="28"/>
        </w:rPr>
        <w:t>.</w:t>
      </w:r>
      <w:r w:rsidR="00E437DD" w:rsidRPr="00C25E2C">
        <w:rPr>
          <w:rFonts w:ascii="宋体" w:hAnsi="宋体" w:cs="宋体"/>
          <w:kern w:val="0"/>
          <w:sz w:val="28"/>
          <w:szCs w:val="28"/>
        </w:rPr>
        <w:t xml:space="preserve"> </w:t>
      </w:r>
    </w:p>
    <w:p w:rsidR="00AF3FA4" w:rsidRPr="00C25E2C" w:rsidRDefault="00AF3FA4" w:rsidP="00AF3FA4">
      <w:pPr>
        <w:widowControl/>
        <w:spacing w:line="460" w:lineRule="atLeast"/>
        <w:ind w:firstLine="656"/>
        <w:jc w:val="left"/>
        <w:rPr>
          <w:rFonts w:ascii="宋体" w:hAnsi="宋体" w:cs="宋体"/>
          <w:b/>
          <w:kern w:val="0"/>
          <w:sz w:val="28"/>
          <w:szCs w:val="28"/>
        </w:rPr>
      </w:pPr>
      <w:r w:rsidRPr="00C25E2C">
        <w:rPr>
          <w:rFonts w:eastAsia="仿宋" w:hint="eastAsia"/>
          <w:b/>
          <w:color w:val="000000"/>
          <w:kern w:val="0"/>
          <w:sz w:val="28"/>
          <w:szCs w:val="28"/>
        </w:rPr>
        <w:t>二、表彰数额</w:t>
      </w:r>
    </w:p>
    <w:p w:rsidR="00AF3FA4" w:rsidRPr="00C25E2C" w:rsidRDefault="00AF3FA4" w:rsidP="00AF3FA4">
      <w:pPr>
        <w:widowControl/>
        <w:spacing w:line="460" w:lineRule="atLeast"/>
        <w:ind w:firstLine="656"/>
        <w:jc w:val="left"/>
        <w:rPr>
          <w:rFonts w:ascii="宋体" w:hAnsi="宋体" w:cs="宋体"/>
          <w:kern w:val="0"/>
          <w:sz w:val="28"/>
          <w:szCs w:val="28"/>
        </w:rPr>
      </w:pPr>
      <w:r w:rsidRPr="00C25E2C">
        <w:rPr>
          <w:rFonts w:ascii="仿宋" w:eastAsia="仿宋" w:hAnsi="仿宋" w:hint="eastAsia"/>
          <w:color w:val="000000"/>
          <w:kern w:val="0"/>
          <w:sz w:val="28"/>
          <w:szCs w:val="28"/>
        </w:rPr>
        <w:t>“优秀志愿者协会”设一等奖2个，二等奖3个，三等奖4个，优秀奖</w:t>
      </w:r>
      <w:r w:rsidR="00E26653">
        <w:rPr>
          <w:rFonts w:ascii="仿宋" w:eastAsia="仿宋" w:hAnsi="仿宋" w:hint="eastAsia"/>
          <w:color w:val="000000"/>
          <w:kern w:val="0"/>
          <w:sz w:val="28"/>
          <w:szCs w:val="28"/>
        </w:rPr>
        <w:t>6</w:t>
      </w:r>
      <w:r w:rsidRPr="00C25E2C">
        <w:rPr>
          <w:rFonts w:ascii="仿宋" w:eastAsia="仿宋" w:hAnsi="仿宋" w:hint="eastAsia"/>
          <w:color w:val="000000"/>
          <w:kern w:val="0"/>
          <w:sz w:val="28"/>
          <w:szCs w:val="28"/>
        </w:rPr>
        <w:t>个；</w:t>
      </w:r>
    </w:p>
    <w:p w:rsidR="00AF3FA4" w:rsidRPr="00C25E2C" w:rsidRDefault="00AF3FA4" w:rsidP="00AF3FA4">
      <w:pPr>
        <w:widowControl/>
        <w:spacing w:line="460" w:lineRule="atLeast"/>
        <w:ind w:firstLine="656"/>
        <w:jc w:val="left"/>
        <w:rPr>
          <w:rFonts w:ascii="仿宋" w:eastAsia="仿宋" w:hAnsi="仿宋"/>
          <w:b/>
          <w:color w:val="000000"/>
          <w:kern w:val="0"/>
          <w:sz w:val="28"/>
          <w:szCs w:val="28"/>
        </w:rPr>
      </w:pPr>
      <w:r w:rsidRPr="00C25E2C">
        <w:rPr>
          <w:rFonts w:ascii="仿宋" w:eastAsia="仿宋" w:hAnsi="仿宋" w:hint="eastAsia"/>
          <w:b/>
          <w:color w:val="000000"/>
          <w:kern w:val="0"/>
          <w:sz w:val="28"/>
          <w:szCs w:val="28"/>
        </w:rPr>
        <w:t>三、评分细则</w:t>
      </w:r>
    </w:p>
    <w:p w:rsidR="00AF3FA4" w:rsidRPr="00C25E2C" w:rsidRDefault="00AF3FA4" w:rsidP="00AF3FA4">
      <w:pPr>
        <w:spacing w:line="360" w:lineRule="auto"/>
        <w:jc w:val="center"/>
        <w:rPr>
          <w:rFonts w:ascii="仿宋" w:eastAsia="仿宋" w:hAnsi="仿宋"/>
          <w:b/>
          <w:sz w:val="28"/>
          <w:szCs w:val="28"/>
        </w:rPr>
      </w:pPr>
      <w:r w:rsidRPr="00C25E2C">
        <w:rPr>
          <w:rFonts w:ascii="仿宋" w:eastAsia="仿宋" w:hAnsi="仿宋" w:hint="eastAsia"/>
          <w:b/>
          <w:sz w:val="28"/>
          <w:szCs w:val="28"/>
        </w:rPr>
        <w:t>中南财经政法大学优秀志愿者协会具体评分方法</w:t>
      </w:r>
    </w:p>
    <w:p w:rsidR="00AF3FA4" w:rsidRPr="00C25E2C" w:rsidRDefault="00AF3FA4" w:rsidP="00AF3FA4">
      <w:pPr>
        <w:spacing w:line="360" w:lineRule="auto"/>
        <w:ind w:left="1405" w:hangingChars="500" w:hanging="1405"/>
        <w:jc w:val="center"/>
        <w:rPr>
          <w:rFonts w:ascii="仿宋" w:eastAsia="仿宋" w:hAnsi="仿宋"/>
          <w:b/>
          <w:sz w:val="28"/>
          <w:szCs w:val="28"/>
        </w:rPr>
      </w:pPr>
      <w:r w:rsidRPr="00C25E2C">
        <w:rPr>
          <w:rFonts w:ascii="仿宋" w:eastAsia="仿宋" w:hAnsi="仿宋" w:hint="eastAsia"/>
          <w:b/>
          <w:sz w:val="28"/>
          <w:szCs w:val="28"/>
        </w:rPr>
        <w:t>第一节 志愿服务活动</w:t>
      </w:r>
    </w:p>
    <w:p w:rsidR="00AF3FA4" w:rsidRPr="00C25E2C" w:rsidRDefault="00AF3FA4" w:rsidP="00AF3FA4">
      <w:pPr>
        <w:spacing w:line="360" w:lineRule="auto"/>
        <w:ind w:left="1405" w:hangingChars="500" w:hanging="1405"/>
        <w:rPr>
          <w:rFonts w:ascii="仿宋" w:eastAsia="仿宋" w:hAnsi="仿宋"/>
          <w:b/>
          <w:sz w:val="28"/>
          <w:szCs w:val="28"/>
        </w:rPr>
      </w:pPr>
      <w:r w:rsidRPr="00C25E2C">
        <w:rPr>
          <w:rFonts w:ascii="仿宋" w:eastAsia="仿宋" w:hAnsi="仿宋" w:hint="eastAsia"/>
          <w:b/>
          <w:sz w:val="28"/>
          <w:szCs w:val="28"/>
        </w:rPr>
        <w:t>月度考核的量化评分标准如下（总分100分）：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t>学院志协工作机构健全，工作机制完善。各部门职能分配合理，工作运行顺畅，在考核期内均有相当的工作任务与成绩。（5分）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t>开展工作有计划性，考核期内能够按照计划有序开展工作。（5分）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t>积极参与校志协组织的各项活动、会议，并认真落实、完成有关任务，相关人员参加校志协组织的活动与会议</w:t>
      </w:r>
      <w:r w:rsidR="00E437DD">
        <w:rPr>
          <w:rFonts w:ascii="仿宋" w:eastAsia="仿宋" w:hAnsi="仿宋" w:hint="eastAsia"/>
          <w:sz w:val="28"/>
          <w:szCs w:val="28"/>
        </w:rPr>
        <w:t>到位情况良好。</w:t>
      </w:r>
      <w:r w:rsidRPr="00C25E2C">
        <w:rPr>
          <w:rFonts w:ascii="仿宋" w:eastAsia="仿宋" w:hAnsi="仿宋" w:hint="eastAsia"/>
          <w:sz w:val="28"/>
          <w:szCs w:val="28"/>
        </w:rPr>
        <w:t>（10 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t>在考核期内开展相当数量的志愿服务活动。（10分）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t>考核期内开展的志愿服务在校内外产生良好影响。（15分）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t>考核期内开展的志愿服务活动能够调动志愿者积极性，使志愿者能够积极热心的投入到志愿服务事业中。（15分）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lastRenderedPageBreak/>
        <w:t>志愿者团队组织结构合理，能积极配合校志协的各项工作并适时开展有意义的志愿服务，扩大宣传效应，促进校园和谐。参加或承办校级志愿者组织的活动，如有严重违反组织纪律的每人次扣2分，扣完为止。（25分）</w:t>
      </w:r>
    </w:p>
    <w:p w:rsidR="00AF3FA4" w:rsidRPr="00C25E2C" w:rsidRDefault="00AF3FA4" w:rsidP="00AF3FA4">
      <w:pPr>
        <w:numPr>
          <w:ilvl w:val="0"/>
          <w:numId w:val="1"/>
        </w:numPr>
        <w:spacing w:line="360" w:lineRule="auto"/>
        <w:rPr>
          <w:rFonts w:ascii="仿宋" w:eastAsia="仿宋" w:hAnsi="仿宋"/>
          <w:sz w:val="28"/>
          <w:szCs w:val="28"/>
        </w:rPr>
      </w:pPr>
      <w:r w:rsidRPr="00C25E2C">
        <w:rPr>
          <w:rFonts w:ascii="仿宋" w:eastAsia="仿宋" w:hAnsi="仿宋" w:hint="eastAsia"/>
          <w:sz w:val="28"/>
          <w:szCs w:val="28"/>
        </w:rPr>
        <w:t>按时按质向校志协上交材料，并保存完好，</w:t>
      </w:r>
      <w:r w:rsidR="00D26178">
        <w:rPr>
          <w:rFonts w:ascii="仿宋" w:eastAsia="仿宋" w:hAnsi="仿宋" w:hint="eastAsia"/>
          <w:sz w:val="28"/>
          <w:szCs w:val="28"/>
        </w:rPr>
        <w:t>迟交与缺交计入最后总分。</w:t>
      </w:r>
      <w:r w:rsidRPr="00C25E2C">
        <w:rPr>
          <w:rFonts w:ascii="仿宋" w:eastAsia="仿宋" w:hAnsi="仿宋" w:hint="eastAsia"/>
          <w:sz w:val="28"/>
          <w:szCs w:val="28"/>
        </w:rPr>
        <w:t>（15分）</w:t>
      </w:r>
    </w:p>
    <w:p w:rsidR="00AF3FA4" w:rsidRPr="00C25E2C" w:rsidRDefault="00AF3FA4" w:rsidP="00AF3FA4">
      <w:pPr>
        <w:spacing w:line="360" w:lineRule="auto"/>
        <w:ind w:left="1405" w:hangingChars="500" w:hanging="1405"/>
        <w:rPr>
          <w:rFonts w:ascii="仿宋" w:eastAsia="仿宋" w:hAnsi="仿宋"/>
          <w:b/>
          <w:sz w:val="28"/>
          <w:szCs w:val="28"/>
        </w:rPr>
      </w:pPr>
      <w:r w:rsidRPr="00C25E2C">
        <w:rPr>
          <w:rFonts w:ascii="仿宋" w:eastAsia="仿宋" w:hAnsi="仿宋" w:hint="eastAsia"/>
          <w:b/>
          <w:sz w:val="28"/>
          <w:szCs w:val="28"/>
        </w:rPr>
        <w:t>年度考核评分量化标准如下（总分100分）：</w:t>
      </w:r>
    </w:p>
    <w:p w:rsidR="00AF3FA4" w:rsidRPr="00C25E2C" w:rsidRDefault="00AF3FA4" w:rsidP="00AF3FA4">
      <w:pPr>
        <w:spacing w:line="360" w:lineRule="auto"/>
        <w:ind w:left="1400" w:hangingChars="500" w:hanging="1400"/>
        <w:rPr>
          <w:rFonts w:ascii="仿宋" w:eastAsia="仿宋" w:hAnsi="仿宋"/>
          <w:sz w:val="28"/>
          <w:szCs w:val="28"/>
        </w:rPr>
      </w:pPr>
      <w:r w:rsidRPr="00C25E2C">
        <w:rPr>
          <w:rFonts w:ascii="仿宋" w:eastAsia="仿宋" w:hAnsi="仿宋" w:hint="eastAsia"/>
          <w:sz w:val="28"/>
          <w:szCs w:val="28"/>
        </w:rPr>
        <w:t>（一）思想建设（10分）</w:t>
      </w:r>
    </w:p>
    <w:p w:rsidR="00AF3FA4" w:rsidRPr="00C25E2C" w:rsidRDefault="00AF3FA4" w:rsidP="00AF3FA4">
      <w:pPr>
        <w:numPr>
          <w:ilvl w:val="0"/>
          <w:numId w:val="2"/>
        </w:numPr>
        <w:spacing w:line="360" w:lineRule="auto"/>
        <w:rPr>
          <w:rFonts w:ascii="仿宋" w:eastAsia="仿宋" w:hAnsi="仿宋"/>
          <w:sz w:val="28"/>
          <w:szCs w:val="28"/>
        </w:rPr>
      </w:pPr>
      <w:r w:rsidRPr="00C25E2C">
        <w:rPr>
          <w:rFonts w:ascii="仿宋" w:eastAsia="仿宋" w:hAnsi="仿宋" w:hint="eastAsia"/>
          <w:sz w:val="28"/>
          <w:szCs w:val="28"/>
        </w:rPr>
        <w:t>在工作中以志愿服务精神为指导，切实加强志协思想建设。（5分）</w:t>
      </w:r>
    </w:p>
    <w:p w:rsidR="00AF3FA4" w:rsidRPr="00C25E2C" w:rsidRDefault="00AF3FA4" w:rsidP="00AF3FA4">
      <w:pPr>
        <w:numPr>
          <w:ilvl w:val="0"/>
          <w:numId w:val="2"/>
        </w:numPr>
        <w:spacing w:line="360" w:lineRule="auto"/>
        <w:rPr>
          <w:rFonts w:ascii="仿宋" w:eastAsia="仿宋" w:hAnsi="仿宋"/>
          <w:sz w:val="28"/>
          <w:szCs w:val="28"/>
        </w:rPr>
      </w:pPr>
      <w:r w:rsidRPr="00C25E2C">
        <w:rPr>
          <w:rFonts w:ascii="仿宋" w:eastAsia="仿宋" w:hAnsi="仿宋" w:hint="eastAsia"/>
          <w:sz w:val="28"/>
          <w:szCs w:val="28"/>
        </w:rPr>
        <w:t>在志愿者中开展形式多样的志愿服务精神宣传和教育活动，增强志愿者的服务意识，培养志愿服务精神。（5分）</w:t>
      </w:r>
    </w:p>
    <w:p w:rsidR="00AF3FA4" w:rsidRPr="00C25E2C" w:rsidRDefault="00AF3FA4" w:rsidP="00AF3FA4">
      <w:pPr>
        <w:spacing w:line="360" w:lineRule="auto"/>
        <w:ind w:left="1400" w:hangingChars="500" w:hanging="1400"/>
        <w:rPr>
          <w:rFonts w:ascii="仿宋" w:eastAsia="仿宋" w:hAnsi="仿宋"/>
          <w:sz w:val="28"/>
          <w:szCs w:val="28"/>
        </w:rPr>
      </w:pPr>
      <w:r w:rsidRPr="00C25E2C">
        <w:rPr>
          <w:rFonts w:ascii="仿宋" w:eastAsia="仿宋" w:hAnsi="仿宋" w:hint="eastAsia"/>
          <w:sz w:val="28"/>
          <w:szCs w:val="28"/>
        </w:rPr>
        <w:t>（二）组织建设（10分）</w:t>
      </w:r>
    </w:p>
    <w:p w:rsidR="00AF3FA4" w:rsidRPr="00C25E2C" w:rsidRDefault="00AF3FA4" w:rsidP="00AF3FA4">
      <w:pPr>
        <w:numPr>
          <w:ilvl w:val="0"/>
          <w:numId w:val="3"/>
        </w:numPr>
        <w:spacing w:line="360" w:lineRule="auto"/>
        <w:rPr>
          <w:rFonts w:ascii="仿宋" w:eastAsia="仿宋" w:hAnsi="仿宋"/>
          <w:sz w:val="28"/>
          <w:szCs w:val="28"/>
        </w:rPr>
      </w:pPr>
      <w:r w:rsidRPr="00C25E2C">
        <w:rPr>
          <w:rFonts w:ascii="仿宋" w:eastAsia="仿宋" w:hAnsi="仿宋" w:hint="eastAsia"/>
          <w:sz w:val="28"/>
          <w:szCs w:val="28"/>
        </w:rPr>
        <w:t>各学院志协组织机构健全，各部门职能分配合理，干部选任得当，院志协换届符合相关规定，公正、公平、公开，建立较为完善的部门结构，干部培养制度和选拔制度合理，集体凝聚力强。及时向校志协汇报换届信息。（5分）</w:t>
      </w:r>
    </w:p>
    <w:p w:rsidR="00AF3FA4" w:rsidRPr="00C25E2C" w:rsidRDefault="00AF3FA4" w:rsidP="00AF3FA4">
      <w:pPr>
        <w:numPr>
          <w:ilvl w:val="0"/>
          <w:numId w:val="3"/>
        </w:numPr>
        <w:spacing w:line="360" w:lineRule="auto"/>
        <w:rPr>
          <w:rFonts w:ascii="仿宋" w:eastAsia="仿宋" w:hAnsi="仿宋"/>
          <w:sz w:val="28"/>
          <w:szCs w:val="28"/>
        </w:rPr>
      </w:pPr>
      <w:r w:rsidRPr="00C25E2C">
        <w:rPr>
          <w:rFonts w:ascii="仿宋" w:eastAsia="仿宋" w:hAnsi="仿宋" w:hint="eastAsia"/>
          <w:sz w:val="28"/>
          <w:szCs w:val="28"/>
        </w:rPr>
        <w:t>院志协主要工作人员分工明确，工作有序开展，定期召开例会，凝聚力强，在志愿者中具有一定威信。（5分）</w:t>
      </w:r>
    </w:p>
    <w:p w:rsidR="00AF3FA4" w:rsidRPr="00C25E2C" w:rsidRDefault="00AF3FA4" w:rsidP="00AF3FA4">
      <w:pPr>
        <w:spacing w:line="360" w:lineRule="auto"/>
        <w:ind w:left="1400" w:hangingChars="500" w:hanging="1400"/>
        <w:rPr>
          <w:rFonts w:ascii="仿宋" w:eastAsia="仿宋" w:hAnsi="仿宋"/>
          <w:sz w:val="28"/>
          <w:szCs w:val="28"/>
        </w:rPr>
      </w:pPr>
      <w:r w:rsidRPr="00C25E2C">
        <w:rPr>
          <w:rFonts w:ascii="仿宋" w:eastAsia="仿宋" w:hAnsi="仿宋" w:hint="eastAsia"/>
          <w:sz w:val="28"/>
          <w:szCs w:val="28"/>
        </w:rPr>
        <w:t>（三）制度建设（10分）</w:t>
      </w:r>
    </w:p>
    <w:p w:rsidR="00AF3FA4" w:rsidRPr="00C25E2C" w:rsidRDefault="00AF3FA4" w:rsidP="00AF3FA4">
      <w:pPr>
        <w:numPr>
          <w:ilvl w:val="0"/>
          <w:numId w:val="4"/>
        </w:numPr>
        <w:spacing w:line="360" w:lineRule="auto"/>
        <w:rPr>
          <w:rFonts w:ascii="仿宋" w:eastAsia="仿宋" w:hAnsi="仿宋"/>
          <w:sz w:val="28"/>
          <w:szCs w:val="28"/>
        </w:rPr>
      </w:pPr>
      <w:r w:rsidRPr="00C25E2C">
        <w:rPr>
          <w:rFonts w:ascii="仿宋" w:eastAsia="仿宋" w:hAnsi="仿宋" w:hint="eastAsia"/>
          <w:sz w:val="28"/>
          <w:szCs w:val="28"/>
        </w:rPr>
        <w:t>制度建设完善，院志协有完整规范的相关规章制度，相关制度得到经常性严格执行落实。（5分）</w:t>
      </w:r>
    </w:p>
    <w:p w:rsidR="00AF3FA4" w:rsidRPr="00C25E2C" w:rsidRDefault="00AF3FA4" w:rsidP="00AF3FA4">
      <w:pPr>
        <w:numPr>
          <w:ilvl w:val="0"/>
          <w:numId w:val="4"/>
        </w:numPr>
        <w:spacing w:line="360" w:lineRule="auto"/>
        <w:rPr>
          <w:rFonts w:ascii="仿宋" w:eastAsia="仿宋" w:hAnsi="仿宋"/>
          <w:sz w:val="28"/>
          <w:szCs w:val="28"/>
        </w:rPr>
      </w:pPr>
      <w:r w:rsidRPr="00C25E2C">
        <w:rPr>
          <w:rFonts w:ascii="仿宋" w:eastAsia="仿宋" w:hAnsi="仿宋" w:hint="eastAsia"/>
          <w:sz w:val="28"/>
          <w:szCs w:val="28"/>
        </w:rPr>
        <w:t>志愿者名册、活动档案、文件档案等资料完备、准确、详细。（5</w:t>
      </w:r>
      <w:r w:rsidRPr="00C25E2C">
        <w:rPr>
          <w:rFonts w:ascii="仿宋" w:eastAsia="仿宋" w:hAnsi="仿宋" w:hint="eastAsia"/>
          <w:sz w:val="28"/>
          <w:szCs w:val="28"/>
        </w:rPr>
        <w:lastRenderedPageBreak/>
        <w:t>分）</w:t>
      </w:r>
    </w:p>
    <w:p w:rsidR="00AF3FA4" w:rsidRPr="00C25E2C" w:rsidRDefault="00AF3FA4" w:rsidP="00AF3FA4">
      <w:pPr>
        <w:spacing w:line="360" w:lineRule="auto"/>
        <w:ind w:left="1400" w:hangingChars="500" w:hanging="1400"/>
        <w:rPr>
          <w:rFonts w:ascii="仿宋" w:eastAsia="仿宋" w:hAnsi="仿宋"/>
          <w:sz w:val="28"/>
          <w:szCs w:val="28"/>
        </w:rPr>
      </w:pPr>
      <w:r w:rsidRPr="00C25E2C">
        <w:rPr>
          <w:rFonts w:ascii="仿宋" w:eastAsia="仿宋" w:hAnsi="仿宋" w:hint="eastAsia"/>
          <w:sz w:val="28"/>
          <w:szCs w:val="28"/>
        </w:rPr>
        <w:t>（四）日常工作（70分）</w:t>
      </w:r>
    </w:p>
    <w:p w:rsidR="00AF3FA4" w:rsidRPr="00C25E2C" w:rsidRDefault="00AF3FA4" w:rsidP="00AF3FA4">
      <w:pPr>
        <w:numPr>
          <w:ilvl w:val="0"/>
          <w:numId w:val="5"/>
        </w:numPr>
        <w:spacing w:line="360" w:lineRule="auto"/>
        <w:ind w:left="426" w:hanging="426"/>
        <w:rPr>
          <w:rFonts w:ascii="仿宋" w:eastAsia="仿宋" w:hAnsi="仿宋"/>
          <w:sz w:val="28"/>
          <w:szCs w:val="28"/>
        </w:rPr>
      </w:pPr>
      <w:r w:rsidRPr="00C25E2C">
        <w:rPr>
          <w:rFonts w:ascii="仿宋" w:eastAsia="仿宋" w:hAnsi="仿宋" w:hint="eastAsia"/>
          <w:sz w:val="28"/>
          <w:szCs w:val="28"/>
        </w:rPr>
        <w:t>各月量化考核积分情况。（50分）</w:t>
      </w:r>
    </w:p>
    <w:p w:rsidR="00AF3FA4" w:rsidRPr="00C25E2C" w:rsidRDefault="00AF3FA4" w:rsidP="00AF3FA4">
      <w:pPr>
        <w:numPr>
          <w:ilvl w:val="0"/>
          <w:numId w:val="5"/>
        </w:numPr>
        <w:spacing w:line="360" w:lineRule="auto"/>
        <w:ind w:left="426" w:hanging="426"/>
        <w:rPr>
          <w:rFonts w:ascii="仿宋" w:eastAsia="仿宋" w:hAnsi="仿宋"/>
          <w:sz w:val="28"/>
          <w:szCs w:val="28"/>
        </w:rPr>
      </w:pPr>
      <w:r w:rsidRPr="00C25E2C">
        <w:rPr>
          <w:rFonts w:ascii="仿宋" w:eastAsia="仿宋" w:hAnsi="仿宋" w:hint="eastAsia"/>
          <w:sz w:val="28"/>
          <w:szCs w:val="28"/>
        </w:rPr>
        <w:t>开展在校内或校外反响较好的长期活动。（20分）</w:t>
      </w:r>
    </w:p>
    <w:p w:rsidR="00AF3FA4" w:rsidRPr="00C25E2C" w:rsidRDefault="00AF3FA4" w:rsidP="00AF3FA4">
      <w:pPr>
        <w:spacing w:line="360" w:lineRule="auto"/>
        <w:ind w:left="984" w:hangingChars="350" w:hanging="984"/>
        <w:jc w:val="center"/>
        <w:rPr>
          <w:rFonts w:ascii="仿宋" w:eastAsia="仿宋" w:hAnsi="仿宋"/>
          <w:b/>
          <w:sz w:val="28"/>
          <w:szCs w:val="28"/>
        </w:rPr>
      </w:pPr>
      <w:r w:rsidRPr="00C25E2C">
        <w:rPr>
          <w:rFonts w:ascii="仿宋" w:eastAsia="仿宋" w:hAnsi="仿宋" w:hint="eastAsia"/>
          <w:b/>
          <w:sz w:val="28"/>
          <w:szCs w:val="28"/>
        </w:rPr>
        <w:t>附  则</w:t>
      </w:r>
    </w:p>
    <w:p w:rsidR="00AF3FA4" w:rsidRPr="00C25E2C" w:rsidRDefault="00AF3FA4" w:rsidP="00AF3FA4">
      <w:pPr>
        <w:spacing w:line="360" w:lineRule="auto"/>
        <w:ind w:left="1"/>
        <w:rPr>
          <w:rFonts w:ascii="仿宋" w:eastAsia="仿宋" w:hAnsi="仿宋"/>
          <w:sz w:val="28"/>
          <w:szCs w:val="28"/>
        </w:rPr>
      </w:pPr>
      <w:r w:rsidRPr="00C25E2C">
        <w:rPr>
          <w:rFonts w:ascii="仿宋" w:eastAsia="仿宋" w:hAnsi="仿宋" w:hint="eastAsia"/>
          <w:b/>
          <w:sz w:val="28"/>
          <w:szCs w:val="28"/>
        </w:rPr>
        <w:t>第十九条</w:t>
      </w:r>
      <w:r w:rsidRPr="00C25E2C">
        <w:rPr>
          <w:rFonts w:ascii="仿宋" w:eastAsia="仿宋" w:hAnsi="仿宋" w:hint="eastAsia"/>
          <w:sz w:val="28"/>
          <w:szCs w:val="28"/>
        </w:rPr>
        <w:t xml:space="preserve">  第十八条第五项中各月量化考核积分情况的得分直接由院志协月度考核积分平均值乘以零点五得到。</w:t>
      </w:r>
    </w:p>
    <w:p w:rsidR="00AF3FA4" w:rsidRPr="00C25E2C" w:rsidRDefault="00AF3FA4" w:rsidP="00AF3FA4">
      <w:pPr>
        <w:spacing w:line="360" w:lineRule="auto"/>
        <w:ind w:left="1"/>
        <w:rPr>
          <w:rFonts w:ascii="仿宋" w:eastAsia="仿宋" w:hAnsi="仿宋"/>
          <w:sz w:val="28"/>
          <w:szCs w:val="28"/>
        </w:rPr>
      </w:pPr>
      <w:r w:rsidRPr="00C25E2C">
        <w:rPr>
          <w:rFonts w:ascii="仿宋" w:eastAsia="仿宋" w:hAnsi="仿宋" w:hint="eastAsia"/>
          <w:b/>
          <w:sz w:val="28"/>
          <w:szCs w:val="28"/>
        </w:rPr>
        <w:t xml:space="preserve">第二十条 </w:t>
      </w:r>
      <w:r w:rsidRPr="00C25E2C">
        <w:rPr>
          <w:rFonts w:ascii="仿宋" w:eastAsia="仿宋" w:hAnsi="仿宋" w:hint="eastAsia"/>
          <w:sz w:val="28"/>
          <w:szCs w:val="28"/>
        </w:rPr>
        <w:t xml:space="preserve"> </w:t>
      </w:r>
      <w:r w:rsidR="00603A6B">
        <w:rPr>
          <w:rFonts w:ascii="仿宋" w:eastAsia="仿宋" w:hAnsi="仿宋" w:hint="eastAsia"/>
          <w:sz w:val="28"/>
          <w:szCs w:val="28"/>
        </w:rPr>
        <w:t>第十八条中的长期活动专指活动持续时间满2年且每年开展超过2次</w:t>
      </w:r>
      <w:r w:rsidRPr="00C25E2C">
        <w:rPr>
          <w:rFonts w:ascii="仿宋" w:eastAsia="仿宋" w:hAnsi="仿宋" w:hint="eastAsia"/>
          <w:sz w:val="28"/>
          <w:szCs w:val="28"/>
        </w:rPr>
        <w:t>的志愿服务活动。</w:t>
      </w:r>
    </w:p>
    <w:p w:rsidR="00AF3FA4" w:rsidRPr="00C25E2C" w:rsidRDefault="00AF3FA4" w:rsidP="00AF3FA4">
      <w:pPr>
        <w:spacing w:line="360" w:lineRule="auto"/>
        <w:ind w:left="984" w:hangingChars="350" w:hanging="984"/>
        <w:rPr>
          <w:rFonts w:ascii="仿宋" w:eastAsia="仿宋" w:hAnsi="仿宋"/>
          <w:sz w:val="28"/>
          <w:szCs w:val="28"/>
        </w:rPr>
      </w:pPr>
      <w:r w:rsidRPr="00C25E2C">
        <w:rPr>
          <w:rFonts w:ascii="仿宋" w:eastAsia="仿宋" w:hAnsi="仿宋" w:hint="eastAsia"/>
          <w:b/>
          <w:sz w:val="28"/>
          <w:szCs w:val="28"/>
        </w:rPr>
        <w:t xml:space="preserve">第二十一条  </w:t>
      </w:r>
      <w:r w:rsidRPr="00C25E2C">
        <w:rPr>
          <w:rFonts w:ascii="仿宋" w:eastAsia="仿宋" w:hAnsi="仿宋" w:hint="eastAsia"/>
          <w:sz w:val="28"/>
          <w:szCs w:val="28"/>
        </w:rPr>
        <w:t>本细则由中南财经政法大学志愿者协会负责解释。</w:t>
      </w:r>
    </w:p>
    <w:p w:rsidR="00AF3FA4" w:rsidRPr="00C25E2C" w:rsidRDefault="00AF3FA4" w:rsidP="00AF3FA4">
      <w:pPr>
        <w:spacing w:line="360" w:lineRule="auto"/>
        <w:ind w:left="984" w:hangingChars="350" w:hanging="984"/>
        <w:rPr>
          <w:rFonts w:ascii="仿宋" w:eastAsia="仿宋" w:hAnsi="仿宋"/>
          <w:sz w:val="28"/>
          <w:szCs w:val="28"/>
        </w:rPr>
      </w:pPr>
      <w:r w:rsidRPr="00C25E2C">
        <w:rPr>
          <w:rFonts w:ascii="仿宋" w:eastAsia="仿宋" w:hAnsi="仿宋" w:hint="eastAsia"/>
          <w:b/>
          <w:sz w:val="28"/>
          <w:szCs w:val="28"/>
        </w:rPr>
        <w:t>第二十二条</w:t>
      </w:r>
      <w:r w:rsidRPr="00C25E2C">
        <w:rPr>
          <w:rFonts w:ascii="仿宋" w:eastAsia="仿宋" w:hAnsi="仿宋" w:hint="eastAsia"/>
          <w:sz w:val="28"/>
          <w:szCs w:val="28"/>
        </w:rPr>
        <w:t xml:space="preserve">  本细则自2011年5月20日起实施。</w:t>
      </w:r>
    </w:p>
    <w:p w:rsidR="00AF3FA4" w:rsidRPr="00C25E2C" w:rsidRDefault="00AF3FA4" w:rsidP="00AF3FA4">
      <w:pPr>
        <w:spacing w:line="360" w:lineRule="auto"/>
        <w:ind w:left="980" w:hangingChars="350" w:hanging="980"/>
        <w:rPr>
          <w:rFonts w:ascii="仿宋" w:eastAsia="仿宋" w:hAnsi="仿宋"/>
          <w:sz w:val="28"/>
          <w:szCs w:val="28"/>
        </w:rPr>
      </w:pPr>
    </w:p>
    <w:p w:rsidR="00544BEA" w:rsidRDefault="00544BEA"/>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AF3FA4" w:rsidRDefault="00AF3FA4"/>
    <w:p w:rsidR="00D26178" w:rsidRDefault="00D26178" w:rsidP="00AF3FA4">
      <w:pPr>
        <w:jc w:val="center"/>
        <w:rPr>
          <w:rFonts w:ascii="仿宋" w:eastAsia="仿宋" w:hAnsi="仿宋"/>
          <w:b/>
          <w:sz w:val="30"/>
          <w:szCs w:val="30"/>
        </w:rPr>
      </w:pPr>
    </w:p>
    <w:p w:rsidR="007F2D64" w:rsidRDefault="007F2D64" w:rsidP="00AF3FA4">
      <w:pPr>
        <w:jc w:val="center"/>
        <w:rPr>
          <w:rFonts w:ascii="仿宋" w:eastAsia="仿宋" w:hAnsi="仿宋"/>
          <w:b/>
          <w:sz w:val="30"/>
          <w:szCs w:val="30"/>
        </w:rPr>
      </w:pPr>
    </w:p>
    <w:p w:rsidR="007F2D64" w:rsidRDefault="007F2D64" w:rsidP="00AF3FA4">
      <w:pPr>
        <w:jc w:val="center"/>
        <w:rPr>
          <w:rFonts w:ascii="仿宋" w:eastAsia="仿宋" w:hAnsi="仿宋"/>
          <w:b/>
          <w:sz w:val="30"/>
          <w:szCs w:val="30"/>
        </w:rPr>
      </w:pPr>
    </w:p>
    <w:p w:rsidR="00AF3FA4" w:rsidRDefault="00AF3FA4" w:rsidP="00AF3FA4">
      <w:pPr>
        <w:jc w:val="center"/>
        <w:rPr>
          <w:rFonts w:ascii="仿宋" w:eastAsia="仿宋" w:hAnsi="仿宋"/>
          <w:b/>
          <w:sz w:val="30"/>
          <w:szCs w:val="30"/>
        </w:rPr>
      </w:pPr>
      <w:r>
        <w:rPr>
          <w:rFonts w:ascii="仿宋" w:eastAsia="仿宋" w:hAnsi="仿宋" w:hint="eastAsia"/>
          <w:b/>
          <w:sz w:val="30"/>
          <w:szCs w:val="30"/>
        </w:rPr>
        <w:t>“优秀志愿者协会”申报表</w:t>
      </w:r>
    </w:p>
    <w:p w:rsidR="00AF3FA4" w:rsidRDefault="00AF3FA4" w:rsidP="00AF3FA4">
      <w:pPr>
        <w:spacing w:line="240" w:lineRule="atLeast"/>
        <w:jc w:val="center"/>
        <w:rPr>
          <w:rFonts w:ascii="仿宋" w:eastAsia="仿宋" w:hAnsi="仿宋"/>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1"/>
        <w:gridCol w:w="542"/>
        <w:gridCol w:w="1625"/>
        <w:gridCol w:w="717"/>
        <w:gridCol w:w="903"/>
        <w:gridCol w:w="900"/>
        <w:gridCol w:w="2654"/>
      </w:tblGrid>
      <w:tr w:rsidR="00AF3FA4" w:rsidTr="00B746A6">
        <w:trPr>
          <w:trHeight w:val="459"/>
        </w:trPr>
        <w:tc>
          <w:tcPr>
            <w:tcW w:w="1181" w:type="dxa"/>
            <w:tcBorders>
              <w:top w:val="single" w:sz="4" w:space="0" w:color="auto"/>
              <w:left w:val="single" w:sz="4" w:space="0" w:color="auto"/>
              <w:right w:val="single" w:sz="4" w:space="0" w:color="auto"/>
            </w:tcBorders>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集体名称</w:t>
            </w:r>
          </w:p>
        </w:tc>
        <w:tc>
          <w:tcPr>
            <w:tcW w:w="7341" w:type="dxa"/>
            <w:gridSpan w:val="6"/>
            <w:tcBorders>
              <w:top w:val="single" w:sz="4" w:space="0" w:color="auto"/>
              <w:left w:val="single" w:sz="4" w:space="0" w:color="auto"/>
              <w:right w:val="single" w:sz="4" w:space="0" w:color="auto"/>
            </w:tcBorders>
          </w:tcPr>
          <w:p w:rsidR="00AF3FA4" w:rsidRDefault="00AF3FA4" w:rsidP="00B746A6">
            <w:pPr>
              <w:spacing w:line="240" w:lineRule="atLeast"/>
              <w:ind w:firstLineChars="205" w:firstLine="492"/>
              <w:rPr>
                <w:rFonts w:ascii="仿宋" w:eastAsia="仿宋" w:hAnsi="仿宋"/>
                <w:color w:val="000000"/>
                <w:sz w:val="24"/>
              </w:rPr>
            </w:pPr>
          </w:p>
        </w:tc>
      </w:tr>
      <w:tr w:rsidR="00AF3FA4" w:rsidTr="00B746A6">
        <w:trPr>
          <w:trHeight w:val="465"/>
        </w:trPr>
        <w:tc>
          <w:tcPr>
            <w:tcW w:w="1181" w:type="dxa"/>
            <w:tcBorders>
              <w:left w:val="single" w:sz="4" w:space="0" w:color="auto"/>
            </w:tcBorders>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集体人数</w:t>
            </w:r>
          </w:p>
        </w:tc>
        <w:tc>
          <w:tcPr>
            <w:tcW w:w="2167" w:type="dxa"/>
            <w:gridSpan w:val="2"/>
            <w:tcBorders>
              <w:left w:val="single" w:sz="4" w:space="0" w:color="auto"/>
            </w:tcBorders>
          </w:tcPr>
          <w:p w:rsidR="00AF3FA4" w:rsidRDefault="00AF3FA4" w:rsidP="00B746A6">
            <w:pPr>
              <w:spacing w:line="240" w:lineRule="atLeast"/>
              <w:ind w:firstLineChars="205" w:firstLine="492"/>
              <w:rPr>
                <w:rFonts w:ascii="仿宋" w:eastAsia="仿宋" w:hAnsi="仿宋"/>
                <w:color w:val="000000"/>
                <w:sz w:val="24"/>
              </w:rPr>
            </w:pPr>
          </w:p>
        </w:tc>
        <w:tc>
          <w:tcPr>
            <w:tcW w:w="1620" w:type="dxa"/>
            <w:gridSpan w:val="2"/>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负责人姓名</w:t>
            </w:r>
          </w:p>
        </w:tc>
        <w:tc>
          <w:tcPr>
            <w:tcW w:w="3554" w:type="dxa"/>
            <w:gridSpan w:val="2"/>
            <w:tcBorders>
              <w:right w:val="single" w:sz="4" w:space="0" w:color="auto"/>
            </w:tcBorders>
          </w:tcPr>
          <w:p w:rsidR="00AF3FA4" w:rsidRDefault="00AF3FA4" w:rsidP="00B746A6">
            <w:pPr>
              <w:spacing w:line="240" w:lineRule="atLeast"/>
              <w:ind w:firstLineChars="205" w:firstLine="492"/>
              <w:rPr>
                <w:rFonts w:ascii="仿宋" w:eastAsia="仿宋" w:hAnsi="仿宋"/>
                <w:color w:val="000000"/>
                <w:sz w:val="24"/>
              </w:rPr>
            </w:pPr>
          </w:p>
        </w:tc>
      </w:tr>
      <w:tr w:rsidR="00AF3FA4" w:rsidTr="00B746A6">
        <w:trPr>
          <w:trHeight w:val="443"/>
        </w:trPr>
        <w:tc>
          <w:tcPr>
            <w:tcW w:w="1723" w:type="dxa"/>
            <w:gridSpan w:val="2"/>
            <w:tcBorders>
              <w:left w:val="single" w:sz="4" w:space="0" w:color="auto"/>
            </w:tcBorders>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服务总时数</w:t>
            </w:r>
          </w:p>
        </w:tc>
        <w:tc>
          <w:tcPr>
            <w:tcW w:w="2342" w:type="dxa"/>
            <w:gridSpan w:val="2"/>
            <w:tcBorders>
              <w:left w:val="single" w:sz="4" w:space="0" w:color="auto"/>
            </w:tcBorders>
          </w:tcPr>
          <w:p w:rsidR="00AF3FA4" w:rsidRDefault="00AF3FA4" w:rsidP="00B746A6">
            <w:pPr>
              <w:spacing w:line="240" w:lineRule="atLeast"/>
              <w:ind w:firstLineChars="205" w:firstLine="492"/>
              <w:rPr>
                <w:rFonts w:ascii="仿宋" w:eastAsia="仿宋" w:hAnsi="仿宋"/>
                <w:color w:val="000000"/>
                <w:sz w:val="24"/>
              </w:rPr>
            </w:pPr>
          </w:p>
        </w:tc>
        <w:tc>
          <w:tcPr>
            <w:tcW w:w="1803" w:type="dxa"/>
            <w:gridSpan w:val="2"/>
            <w:tcBorders>
              <w:right w:val="single" w:sz="4" w:space="0" w:color="auto"/>
            </w:tcBorders>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人均服务时数</w:t>
            </w:r>
          </w:p>
        </w:tc>
        <w:tc>
          <w:tcPr>
            <w:tcW w:w="2654" w:type="dxa"/>
            <w:tcBorders>
              <w:right w:val="single" w:sz="4" w:space="0" w:color="auto"/>
            </w:tcBorders>
          </w:tcPr>
          <w:p w:rsidR="00AF3FA4" w:rsidRDefault="00AF3FA4" w:rsidP="00B746A6">
            <w:pPr>
              <w:spacing w:line="240" w:lineRule="atLeast"/>
              <w:ind w:firstLineChars="205" w:firstLine="492"/>
              <w:rPr>
                <w:rFonts w:ascii="仿宋" w:eastAsia="仿宋" w:hAnsi="仿宋"/>
                <w:color w:val="000000"/>
                <w:sz w:val="24"/>
              </w:rPr>
            </w:pPr>
          </w:p>
        </w:tc>
      </w:tr>
      <w:tr w:rsidR="00AF3FA4" w:rsidTr="00B746A6">
        <w:trPr>
          <w:trHeight w:val="2757"/>
        </w:trPr>
        <w:tc>
          <w:tcPr>
            <w:tcW w:w="8522" w:type="dxa"/>
            <w:gridSpan w:val="7"/>
            <w:tcBorders>
              <w:left w:val="single" w:sz="4" w:space="0" w:color="auto"/>
              <w:right w:val="single" w:sz="4" w:space="0" w:color="auto"/>
            </w:tcBorders>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主要事迹简介：</w:t>
            </w:r>
          </w:p>
          <w:p w:rsidR="00AF3FA4" w:rsidRDefault="00AF3FA4" w:rsidP="00B746A6">
            <w:pPr>
              <w:spacing w:line="240" w:lineRule="atLeast"/>
              <w:ind w:firstLineChars="205" w:firstLine="492"/>
              <w:rPr>
                <w:rFonts w:ascii="仿宋" w:eastAsia="仿宋" w:hAnsi="仿宋"/>
                <w:color w:val="000000"/>
                <w:sz w:val="24"/>
              </w:rPr>
            </w:pPr>
          </w:p>
          <w:p w:rsidR="00AF3FA4" w:rsidRDefault="00AF3FA4" w:rsidP="00B746A6">
            <w:pPr>
              <w:spacing w:line="240" w:lineRule="atLeast"/>
              <w:ind w:firstLineChars="205" w:firstLine="492"/>
              <w:rPr>
                <w:rFonts w:ascii="仿宋" w:eastAsia="仿宋" w:hAnsi="仿宋"/>
                <w:color w:val="000000"/>
                <w:sz w:val="24"/>
              </w:rPr>
            </w:pPr>
          </w:p>
          <w:p w:rsidR="00AF3FA4" w:rsidRDefault="00AF3FA4" w:rsidP="00B746A6">
            <w:pPr>
              <w:spacing w:line="240" w:lineRule="atLeast"/>
              <w:rPr>
                <w:rFonts w:ascii="仿宋" w:eastAsia="仿宋" w:hAnsi="仿宋"/>
                <w:color w:val="000000"/>
                <w:sz w:val="24"/>
              </w:rPr>
            </w:pPr>
          </w:p>
        </w:tc>
      </w:tr>
      <w:tr w:rsidR="00AF3FA4" w:rsidTr="00B746A6">
        <w:trPr>
          <w:trHeight w:val="3108"/>
        </w:trPr>
        <w:tc>
          <w:tcPr>
            <w:tcW w:w="8522" w:type="dxa"/>
            <w:gridSpan w:val="7"/>
            <w:tcBorders>
              <w:left w:val="single" w:sz="4" w:space="0" w:color="auto"/>
              <w:right w:val="single" w:sz="4" w:space="0" w:color="auto"/>
            </w:tcBorders>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分团委意见：</w:t>
            </w:r>
          </w:p>
          <w:p w:rsidR="00AF3FA4" w:rsidRDefault="00AF3FA4" w:rsidP="00B746A6">
            <w:pPr>
              <w:spacing w:line="240" w:lineRule="atLeast"/>
              <w:rPr>
                <w:rFonts w:ascii="仿宋" w:eastAsia="仿宋" w:hAnsi="仿宋"/>
                <w:color w:val="000000"/>
                <w:sz w:val="24"/>
              </w:rPr>
            </w:pPr>
          </w:p>
          <w:p w:rsidR="00AF3FA4" w:rsidRDefault="00AF3FA4" w:rsidP="00B746A6">
            <w:pPr>
              <w:spacing w:line="240" w:lineRule="atLeast"/>
              <w:ind w:firstLineChars="205" w:firstLine="492"/>
              <w:jc w:val="center"/>
              <w:rPr>
                <w:rFonts w:ascii="仿宋" w:eastAsia="仿宋" w:hAnsi="仿宋"/>
                <w:color w:val="000000"/>
                <w:sz w:val="24"/>
              </w:rPr>
            </w:pPr>
            <w:r>
              <w:rPr>
                <w:rFonts w:ascii="仿宋" w:eastAsia="仿宋" w:hAnsi="仿宋" w:hint="eastAsia"/>
                <w:color w:val="000000"/>
                <w:sz w:val="24"/>
              </w:rPr>
              <w:t xml:space="preserve">                                   盖 章：</w:t>
            </w:r>
          </w:p>
          <w:p w:rsidR="00AF3FA4" w:rsidRDefault="00AF3FA4" w:rsidP="00B746A6">
            <w:pPr>
              <w:spacing w:line="240" w:lineRule="atLeast"/>
              <w:ind w:firstLineChars="205" w:firstLine="492"/>
              <w:rPr>
                <w:rFonts w:ascii="仿宋" w:eastAsia="仿宋" w:hAnsi="仿宋"/>
                <w:color w:val="000000"/>
                <w:sz w:val="24"/>
              </w:rPr>
            </w:pPr>
            <w:r>
              <w:rPr>
                <w:rFonts w:ascii="仿宋" w:eastAsia="仿宋" w:hAnsi="仿宋" w:hint="eastAsia"/>
                <w:color w:val="000000"/>
                <w:sz w:val="24"/>
              </w:rPr>
              <w:t xml:space="preserve">                                          年    月    日</w:t>
            </w:r>
          </w:p>
        </w:tc>
      </w:tr>
      <w:tr w:rsidR="00AF3FA4" w:rsidTr="00B746A6">
        <w:trPr>
          <w:trHeight w:val="3413"/>
        </w:trPr>
        <w:tc>
          <w:tcPr>
            <w:tcW w:w="8522" w:type="dxa"/>
            <w:gridSpan w:val="7"/>
            <w:tcBorders>
              <w:left w:val="single" w:sz="4" w:space="0" w:color="auto"/>
              <w:right w:val="single" w:sz="4" w:space="0" w:color="auto"/>
            </w:tcBorders>
          </w:tcPr>
          <w:p w:rsidR="00AF3FA4" w:rsidRDefault="00AF3FA4" w:rsidP="00B746A6">
            <w:pPr>
              <w:spacing w:line="240" w:lineRule="atLeast"/>
              <w:rPr>
                <w:rFonts w:ascii="仿宋" w:eastAsia="仿宋" w:hAnsi="仿宋"/>
                <w:color w:val="000000"/>
                <w:sz w:val="24"/>
              </w:rPr>
            </w:pPr>
            <w:r>
              <w:rPr>
                <w:rFonts w:ascii="仿宋" w:eastAsia="仿宋" w:hAnsi="仿宋" w:hint="eastAsia"/>
                <w:color w:val="000000"/>
                <w:sz w:val="24"/>
              </w:rPr>
              <w:t>校团委意见：</w:t>
            </w:r>
          </w:p>
          <w:p w:rsidR="00AF3FA4" w:rsidRDefault="00AF3FA4" w:rsidP="00B746A6">
            <w:pPr>
              <w:spacing w:line="240" w:lineRule="atLeast"/>
              <w:rPr>
                <w:rFonts w:ascii="仿宋" w:eastAsia="仿宋" w:hAnsi="仿宋"/>
                <w:color w:val="000000"/>
                <w:sz w:val="24"/>
              </w:rPr>
            </w:pPr>
          </w:p>
          <w:p w:rsidR="00AF3FA4" w:rsidRDefault="00AF3FA4" w:rsidP="00B746A6">
            <w:pPr>
              <w:spacing w:line="240" w:lineRule="atLeast"/>
              <w:ind w:firstLineChars="205" w:firstLine="492"/>
              <w:rPr>
                <w:rFonts w:ascii="仿宋" w:eastAsia="仿宋" w:hAnsi="仿宋"/>
                <w:color w:val="000000"/>
                <w:sz w:val="24"/>
              </w:rPr>
            </w:pPr>
            <w:r>
              <w:rPr>
                <w:rFonts w:ascii="仿宋" w:eastAsia="仿宋" w:hAnsi="仿宋" w:hint="eastAsia"/>
                <w:color w:val="000000"/>
                <w:sz w:val="24"/>
              </w:rPr>
              <w:t xml:space="preserve">                                               盖 章：</w:t>
            </w:r>
          </w:p>
          <w:p w:rsidR="00AF3FA4" w:rsidRDefault="00AF3FA4" w:rsidP="00B746A6">
            <w:pPr>
              <w:spacing w:line="240" w:lineRule="atLeast"/>
              <w:ind w:firstLineChars="205" w:firstLine="492"/>
              <w:rPr>
                <w:rFonts w:ascii="仿宋" w:eastAsia="仿宋" w:hAnsi="仿宋"/>
                <w:color w:val="000000"/>
                <w:sz w:val="24"/>
              </w:rPr>
            </w:pPr>
            <w:r>
              <w:rPr>
                <w:rFonts w:ascii="仿宋" w:eastAsia="仿宋" w:hAnsi="仿宋" w:hint="eastAsia"/>
                <w:color w:val="000000"/>
                <w:sz w:val="24"/>
              </w:rPr>
              <w:t xml:space="preserve">                                          年    月    日</w:t>
            </w:r>
          </w:p>
        </w:tc>
      </w:tr>
    </w:tbl>
    <w:p w:rsidR="00AF3FA4" w:rsidRDefault="00AF3FA4" w:rsidP="00AF3FA4">
      <w:pPr>
        <w:spacing w:line="240" w:lineRule="atLeast"/>
        <w:rPr>
          <w:rFonts w:ascii="仿宋" w:eastAsia="仿宋" w:hAnsi="仿宋"/>
          <w:color w:val="000000"/>
          <w:sz w:val="24"/>
        </w:rPr>
      </w:pPr>
      <w:r>
        <w:rPr>
          <w:rFonts w:ascii="仿宋" w:eastAsia="仿宋" w:hAnsi="仿宋" w:hint="eastAsia"/>
          <w:color w:val="000000"/>
          <w:sz w:val="24"/>
        </w:rPr>
        <w:t>备注：1.此表请用黑色、蓝黑色钢笔或中性笔填写，字迹工整清晰;</w:t>
      </w:r>
    </w:p>
    <w:p w:rsidR="00AF3FA4" w:rsidRDefault="00AF3FA4" w:rsidP="00AF3FA4">
      <w:pPr>
        <w:spacing w:line="240" w:lineRule="atLeast"/>
        <w:ind w:firstLineChars="205" w:firstLine="492"/>
        <w:rPr>
          <w:rFonts w:ascii="仿宋" w:eastAsia="仿宋" w:hAnsi="仿宋"/>
          <w:color w:val="000000"/>
          <w:sz w:val="24"/>
        </w:rPr>
      </w:pPr>
      <w:r>
        <w:rPr>
          <w:rFonts w:ascii="仿宋" w:eastAsia="仿宋" w:hAnsi="仿宋" w:hint="eastAsia"/>
          <w:color w:val="000000"/>
          <w:sz w:val="24"/>
        </w:rPr>
        <w:t xml:space="preserve">  2.此表可复制。</w:t>
      </w:r>
    </w:p>
    <w:p w:rsidR="00AF3FA4" w:rsidRDefault="00AF3FA4" w:rsidP="00AF3FA4"/>
    <w:p w:rsidR="00AF3FA4" w:rsidRDefault="00AF3FA4" w:rsidP="00AF3FA4">
      <w:pPr>
        <w:jc w:val="center"/>
        <w:rPr>
          <w:rFonts w:ascii="仿宋" w:eastAsia="仿宋" w:hAnsi="仿宋"/>
          <w:b/>
          <w:bCs/>
          <w:color w:val="000000"/>
          <w:sz w:val="28"/>
          <w:szCs w:val="28"/>
        </w:rPr>
      </w:pPr>
    </w:p>
    <w:p w:rsidR="00AF3FA4" w:rsidRDefault="00AF3FA4" w:rsidP="00AF3FA4">
      <w:pPr>
        <w:jc w:val="center"/>
        <w:rPr>
          <w:rFonts w:ascii="仿宋" w:eastAsia="仿宋" w:hAnsi="仿宋"/>
          <w:b/>
          <w:bCs/>
          <w:color w:val="000000"/>
          <w:sz w:val="28"/>
          <w:szCs w:val="28"/>
        </w:rPr>
      </w:pPr>
    </w:p>
    <w:p w:rsidR="00AF3FA4" w:rsidRDefault="00AF3FA4" w:rsidP="00AF3FA4">
      <w:pPr>
        <w:jc w:val="center"/>
        <w:rPr>
          <w:rFonts w:ascii="仿宋" w:eastAsia="仿宋" w:hAnsi="仿宋"/>
          <w:b/>
          <w:bCs/>
          <w:color w:val="000000"/>
          <w:sz w:val="28"/>
          <w:szCs w:val="28"/>
        </w:rPr>
      </w:pPr>
      <w:r>
        <w:rPr>
          <w:rFonts w:ascii="仿宋" w:eastAsia="仿宋" w:hAnsi="仿宋" w:hint="eastAsia"/>
          <w:b/>
          <w:bCs/>
          <w:color w:val="000000"/>
          <w:sz w:val="28"/>
          <w:szCs w:val="28"/>
        </w:rPr>
        <w:t>“中南财经政法大学优秀志愿者协会”申报材料模板</w:t>
      </w:r>
    </w:p>
    <w:p w:rsidR="00AF3FA4" w:rsidRDefault="00AF3FA4" w:rsidP="00AF3FA4">
      <w:pPr>
        <w:jc w:val="center"/>
        <w:rPr>
          <w:rFonts w:ascii="仿宋" w:eastAsia="仿宋" w:hAnsi="仿宋"/>
          <w:b/>
          <w:sz w:val="48"/>
          <w:szCs w:val="48"/>
        </w:rPr>
      </w:pPr>
      <w:r>
        <w:rPr>
          <w:rFonts w:ascii="仿宋" w:eastAsia="仿宋" w:hAnsi="仿宋" w:hint="eastAsia"/>
          <w:b/>
          <w:sz w:val="48"/>
          <w:szCs w:val="48"/>
        </w:rPr>
        <w:t>中南财经政法大学</w:t>
      </w:r>
    </w:p>
    <w:p w:rsidR="00AF3FA4" w:rsidRDefault="00AF3FA4" w:rsidP="00AF3FA4">
      <w:pPr>
        <w:jc w:val="center"/>
        <w:rPr>
          <w:rFonts w:ascii="仿宋" w:eastAsia="仿宋" w:hAnsi="仿宋"/>
          <w:b/>
          <w:bCs/>
          <w:sz w:val="48"/>
          <w:szCs w:val="48"/>
        </w:rPr>
      </w:pPr>
      <w:r>
        <w:rPr>
          <w:rFonts w:ascii="仿宋" w:eastAsia="仿宋" w:hAnsi="仿宋" w:hint="eastAsia"/>
          <w:b/>
          <w:bCs/>
          <w:sz w:val="48"/>
          <w:szCs w:val="48"/>
        </w:rPr>
        <w:t>优秀志愿者协会</w:t>
      </w:r>
    </w:p>
    <w:p w:rsidR="00AF3FA4" w:rsidRDefault="00AF3FA4" w:rsidP="00AF3FA4">
      <w:pPr>
        <w:jc w:val="center"/>
        <w:rPr>
          <w:rFonts w:ascii="仿宋" w:eastAsia="仿宋" w:hAnsi="仿宋"/>
          <w:b/>
          <w:sz w:val="48"/>
          <w:szCs w:val="48"/>
        </w:rPr>
      </w:pPr>
      <w:r>
        <w:rPr>
          <w:rFonts w:ascii="仿宋" w:eastAsia="仿宋" w:hAnsi="仿宋" w:hint="eastAsia"/>
          <w:b/>
          <w:sz w:val="48"/>
          <w:szCs w:val="48"/>
        </w:rPr>
        <w:t>申报材料</w:t>
      </w:r>
    </w:p>
    <w:p w:rsidR="00AF3FA4" w:rsidRDefault="00AF3FA4" w:rsidP="00AF3FA4">
      <w:pPr>
        <w:rPr>
          <w:rFonts w:ascii="仿宋" w:eastAsia="仿宋" w:hAnsi="仿宋"/>
          <w:sz w:val="400"/>
          <w:szCs w:val="400"/>
        </w:rPr>
      </w:pPr>
      <w:r>
        <w:rPr>
          <w:rFonts w:ascii="仿宋" w:eastAsia="仿宋" w:hAnsi="仿宋"/>
          <w:noProof/>
          <w:sz w:val="400"/>
          <w:szCs w:val="400"/>
        </w:rPr>
        <w:drawing>
          <wp:inline distT="0" distB="0" distL="0" distR="0">
            <wp:extent cx="5372100" cy="5191125"/>
            <wp:effectExtent l="19050" t="0" r="0" b="0"/>
            <wp:docPr id="1" name="图片 1" descr="标志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标志2"/>
                    <pic:cNvPicPr>
                      <a:picLocks noChangeAspect="1" noChangeArrowheads="1"/>
                    </pic:cNvPicPr>
                  </pic:nvPicPr>
                  <pic:blipFill>
                    <a:blip r:embed="rId7" cstate="print"/>
                    <a:srcRect/>
                    <a:stretch>
                      <a:fillRect/>
                    </a:stretch>
                  </pic:blipFill>
                  <pic:spPr bwMode="auto">
                    <a:xfrm>
                      <a:off x="0" y="0"/>
                      <a:ext cx="5372100" cy="5191125"/>
                    </a:xfrm>
                    <a:prstGeom prst="rect">
                      <a:avLst/>
                    </a:prstGeom>
                    <a:noFill/>
                    <a:ln w="9525">
                      <a:noFill/>
                      <a:miter lim="800000"/>
                      <a:headEnd/>
                      <a:tailEnd/>
                    </a:ln>
                  </pic:spPr>
                </pic:pic>
              </a:graphicData>
            </a:graphic>
          </wp:inline>
        </w:drawing>
      </w:r>
    </w:p>
    <w:p w:rsidR="00AF3FA4" w:rsidRDefault="00AF3FA4" w:rsidP="00AF3FA4">
      <w:pPr>
        <w:ind w:right="560"/>
        <w:rPr>
          <w:rFonts w:ascii="仿宋" w:eastAsia="仿宋" w:hAnsi="仿宋"/>
          <w:b/>
          <w:sz w:val="28"/>
          <w:szCs w:val="28"/>
        </w:rPr>
      </w:pPr>
    </w:p>
    <w:p w:rsidR="00AF3FA4" w:rsidRDefault="00AF3FA4" w:rsidP="00AF3FA4">
      <w:pPr>
        <w:jc w:val="right"/>
        <w:rPr>
          <w:rFonts w:ascii="仿宋" w:eastAsia="仿宋" w:hAnsi="仿宋"/>
          <w:b/>
          <w:sz w:val="28"/>
          <w:szCs w:val="28"/>
        </w:rPr>
      </w:pPr>
    </w:p>
    <w:p w:rsidR="00AF3FA4" w:rsidRDefault="00AF3FA4" w:rsidP="00AF3FA4">
      <w:pPr>
        <w:ind w:right="1124"/>
        <w:rPr>
          <w:rFonts w:ascii="仿宋" w:eastAsia="仿宋" w:hAnsi="仿宋"/>
          <w:b/>
          <w:sz w:val="28"/>
          <w:szCs w:val="28"/>
        </w:rPr>
      </w:pPr>
    </w:p>
    <w:p w:rsidR="00AF3FA4" w:rsidRDefault="00AF3FA4" w:rsidP="00AF3FA4">
      <w:pPr>
        <w:ind w:right="281"/>
        <w:jc w:val="right"/>
        <w:rPr>
          <w:rFonts w:ascii="仿宋" w:eastAsia="仿宋" w:hAnsi="仿宋"/>
          <w:b/>
          <w:sz w:val="28"/>
          <w:szCs w:val="28"/>
        </w:rPr>
      </w:pPr>
      <w:r>
        <w:rPr>
          <w:rFonts w:ascii="仿宋" w:eastAsia="仿宋" w:hAnsi="仿宋" w:hint="eastAsia"/>
          <w:b/>
          <w:sz w:val="28"/>
          <w:szCs w:val="28"/>
        </w:rPr>
        <w:t>中南财经政法大学XX学院志愿者协会</w:t>
      </w:r>
    </w:p>
    <w:p w:rsidR="00AF3FA4" w:rsidRDefault="00AF3FA4" w:rsidP="00AF3FA4">
      <w:pPr>
        <w:ind w:right="1684"/>
        <w:jc w:val="right"/>
        <w:rPr>
          <w:rFonts w:ascii="仿宋" w:eastAsia="仿宋" w:hAnsi="仿宋"/>
          <w:b/>
          <w:sz w:val="28"/>
          <w:szCs w:val="28"/>
        </w:rPr>
      </w:pPr>
      <w:r>
        <w:rPr>
          <w:rFonts w:ascii="仿宋" w:eastAsia="仿宋" w:hAnsi="仿宋" w:hint="eastAsia"/>
          <w:b/>
          <w:sz w:val="28"/>
          <w:szCs w:val="28"/>
        </w:rPr>
        <w:lastRenderedPageBreak/>
        <w:t>XXXX年XX月</w:t>
      </w:r>
    </w:p>
    <w:p w:rsidR="00AF3FA4" w:rsidRDefault="00AF3FA4" w:rsidP="00AF3FA4">
      <w:pPr>
        <w:numPr>
          <w:ilvl w:val="0"/>
          <w:numId w:val="6"/>
        </w:numPr>
        <w:spacing w:line="240" w:lineRule="atLeast"/>
        <w:rPr>
          <w:rFonts w:ascii="仿宋" w:eastAsia="仿宋" w:hAnsi="仿宋"/>
          <w:color w:val="000000"/>
          <w:sz w:val="28"/>
          <w:szCs w:val="28"/>
        </w:rPr>
      </w:pPr>
      <w:r>
        <w:rPr>
          <w:rFonts w:ascii="仿宋" w:eastAsia="仿宋" w:hAnsi="仿宋" w:hint="eastAsia"/>
          <w:color w:val="000000"/>
          <w:sz w:val="28"/>
          <w:szCs w:val="28"/>
        </w:rPr>
        <w:t>目录</w:t>
      </w:r>
    </w:p>
    <w:p w:rsidR="00AF3FA4" w:rsidRDefault="00AF3FA4" w:rsidP="00AF3FA4">
      <w:pPr>
        <w:numPr>
          <w:ilvl w:val="0"/>
          <w:numId w:val="6"/>
        </w:numPr>
        <w:spacing w:line="240" w:lineRule="atLeast"/>
        <w:rPr>
          <w:rFonts w:ascii="仿宋" w:eastAsia="仿宋" w:hAnsi="仿宋"/>
          <w:color w:val="000000"/>
          <w:sz w:val="28"/>
          <w:szCs w:val="28"/>
        </w:rPr>
      </w:pPr>
      <w:r>
        <w:rPr>
          <w:rFonts w:ascii="仿宋" w:eastAsia="仿宋" w:hAnsi="仿宋" w:hint="eastAsia"/>
          <w:color w:val="000000"/>
          <w:sz w:val="28"/>
          <w:szCs w:val="28"/>
        </w:rPr>
        <w:t>思想建设</w:t>
      </w:r>
    </w:p>
    <w:p w:rsidR="00AF3FA4" w:rsidRDefault="00AF3FA4" w:rsidP="00AF3FA4">
      <w:pPr>
        <w:numPr>
          <w:ilvl w:val="0"/>
          <w:numId w:val="6"/>
        </w:numPr>
        <w:spacing w:line="240" w:lineRule="atLeast"/>
        <w:rPr>
          <w:rFonts w:ascii="仿宋" w:eastAsia="仿宋" w:hAnsi="仿宋"/>
          <w:color w:val="000000"/>
          <w:sz w:val="28"/>
          <w:szCs w:val="28"/>
        </w:rPr>
      </w:pPr>
      <w:r>
        <w:rPr>
          <w:rFonts w:ascii="仿宋" w:eastAsia="仿宋" w:hAnsi="仿宋" w:hint="eastAsia"/>
          <w:color w:val="000000"/>
          <w:sz w:val="28"/>
          <w:szCs w:val="28"/>
        </w:rPr>
        <w:t>组织建设</w:t>
      </w:r>
    </w:p>
    <w:p w:rsidR="00AF3FA4" w:rsidRDefault="00AF3FA4" w:rsidP="00AF3FA4">
      <w:pPr>
        <w:numPr>
          <w:ilvl w:val="0"/>
          <w:numId w:val="6"/>
        </w:numPr>
        <w:spacing w:line="240" w:lineRule="atLeast"/>
        <w:rPr>
          <w:rFonts w:ascii="仿宋" w:eastAsia="仿宋" w:hAnsi="仿宋"/>
          <w:color w:val="000000"/>
          <w:sz w:val="28"/>
          <w:szCs w:val="28"/>
        </w:rPr>
      </w:pPr>
      <w:r>
        <w:rPr>
          <w:rFonts w:ascii="仿宋" w:eastAsia="仿宋" w:hAnsi="仿宋" w:hint="eastAsia"/>
          <w:color w:val="000000"/>
          <w:sz w:val="28"/>
          <w:szCs w:val="28"/>
        </w:rPr>
        <w:t>制度建设</w:t>
      </w:r>
    </w:p>
    <w:p w:rsidR="00AF3FA4" w:rsidRDefault="00AF3FA4" w:rsidP="00AF3FA4">
      <w:pPr>
        <w:numPr>
          <w:ilvl w:val="0"/>
          <w:numId w:val="6"/>
        </w:numPr>
        <w:spacing w:line="240" w:lineRule="atLeast"/>
        <w:rPr>
          <w:rFonts w:ascii="仿宋" w:eastAsia="仿宋" w:hAnsi="仿宋"/>
          <w:color w:val="000000"/>
          <w:sz w:val="28"/>
          <w:szCs w:val="28"/>
        </w:rPr>
      </w:pPr>
      <w:r>
        <w:rPr>
          <w:rFonts w:ascii="仿宋" w:eastAsia="仿宋" w:hAnsi="仿宋" w:hint="eastAsia"/>
          <w:color w:val="000000"/>
          <w:sz w:val="28"/>
          <w:szCs w:val="28"/>
        </w:rPr>
        <w:t>日常工作</w:t>
      </w:r>
    </w:p>
    <w:p w:rsidR="00AF3FA4" w:rsidRDefault="00AF3FA4" w:rsidP="00AF3FA4">
      <w:pPr>
        <w:numPr>
          <w:ilvl w:val="0"/>
          <w:numId w:val="6"/>
        </w:numPr>
        <w:spacing w:line="240" w:lineRule="atLeast"/>
        <w:rPr>
          <w:rFonts w:ascii="仿宋" w:eastAsia="仿宋" w:hAnsi="仿宋"/>
          <w:color w:val="000000"/>
          <w:sz w:val="28"/>
          <w:szCs w:val="28"/>
        </w:rPr>
      </w:pPr>
      <w:r>
        <w:rPr>
          <w:rFonts w:ascii="仿宋" w:eastAsia="仿宋" w:hAnsi="仿宋" w:hint="eastAsia"/>
          <w:color w:val="000000"/>
          <w:sz w:val="28"/>
          <w:szCs w:val="28"/>
        </w:rPr>
        <w:t>结语</w:t>
      </w:r>
    </w:p>
    <w:p w:rsidR="00AF3FA4" w:rsidRDefault="00AF3FA4" w:rsidP="00AF3FA4"/>
    <w:p w:rsidR="00AF3FA4" w:rsidRDefault="00AF3FA4" w:rsidP="00AF3FA4"/>
    <w:p w:rsidR="00AF3FA4" w:rsidRDefault="00AF3FA4" w:rsidP="00AF3FA4"/>
    <w:p w:rsidR="00AF3FA4" w:rsidRDefault="00AF3FA4" w:rsidP="00AF3FA4"/>
    <w:p w:rsidR="00AF3FA4" w:rsidRDefault="00AF3FA4" w:rsidP="00AF3FA4"/>
    <w:p w:rsidR="00AF3FA4" w:rsidRDefault="00AF3FA4" w:rsidP="00AF3FA4"/>
    <w:p w:rsidR="00AF3FA4" w:rsidRDefault="00AF3FA4"/>
    <w:p w:rsidR="00AF3FA4" w:rsidRPr="00AF3FA4" w:rsidRDefault="00AF3FA4"/>
    <w:sectPr w:rsidR="00AF3FA4" w:rsidRPr="00AF3FA4" w:rsidSect="00544B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CDB" w:rsidRDefault="00F80CDB" w:rsidP="00AF3FA4">
      <w:r>
        <w:separator/>
      </w:r>
    </w:p>
  </w:endnote>
  <w:endnote w:type="continuationSeparator" w:id="0">
    <w:p w:rsidR="00F80CDB" w:rsidRDefault="00F80CDB" w:rsidP="00AF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CDB" w:rsidRDefault="00F80CDB" w:rsidP="00AF3FA4">
      <w:r>
        <w:separator/>
      </w:r>
    </w:p>
  </w:footnote>
  <w:footnote w:type="continuationSeparator" w:id="0">
    <w:p w:rsidR="00F80CDB" w:rsidRDefault="00F80CDB" w:rsidP="00AF3F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E"/>
    <w:multiLevelType w:val="multilevel"/>
    <w:tmpl w:val="0000000E"/>
    <w:lvl w:ilvl="0">
      <w:start w:val="1"/>
      <w:numFmt w:val="decimal"/>
      <w:lvlText w:val=" %1."/>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
    <w:nsid w:val="0000000F"/>
    <w:multiLevelType w:val="multilevel"/>
    <w:tmpl w:val="0000000F"/>
    <w:lvl w:ilvl="0">
      <w:start w:val="1"/>
      <w:numFmt w:val="decimal"/>
      <w:lvlText w:v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15"/>
    <w:multiLevelType w:val="multilevel"/>
    <w:tmpl w:val="00000015"/>
    <w:lvl w:ilvl="0">
      <w:start w:val="1"/>
      <w:numFmt w:val="decimal"/>
      <w:lvlText w:val=" %1."/>
      <w:lvlJc w:val="left"/>
      <w:pPr>
        <w:ind w:left="421" w:hanging="420"/>
      </w:pPr>
      <w:rPr>
        <w:rFonts w:hint="eastAsia"/>
      </w:rPr>
    </w:lvl>
    <w:lvl w:ilvl="1">
      <w:start w:val="1"/>
      <w:numFmt w:val="lowerLetter"/>
      <w:lvlText w:val="%2)"/>
      <w:lvlJc w:val="left"/>
      <w:pPr>
        <w:ind w:left="841" w:hanging="420"/>
      </w:pPr>
    </w:lvl>
    <w:lvl w:ilvl="2">
      <w:start w:val="1"/>
      <w:numFmt w:val="lowerRoman"/>
      <w:lvlText w:val="%3."/>
      <w:lvlJc w:val="right"/>
      <w:pPr>
        <w:ind w:left="1261" w:hanging="420"/>
      </w:pPr>
    </w:lvl>
    <w:lvl w:ilvl="3">
      <w:start w:val="1"/>
      <w:numFmt w:val="decimal"/>
      <w:lvlText w:val="%4."/>
      <w:lvlJc w:val="left"/>
      <w:pPr>
        <w:ind w:left="1681" w:hanging="420"/>
      </w:pPr>
    </w:lvl>
    <w:lvl w:ilvl="4">
      <w:start w:val="1"/>
      <w:numFmt w:val="lowerLetter"/>
      <w:lvlText w:val="%5)"/>
      <w:lvlJc w:val="left"/>
      <w:pPr>
        <w:ind w:left="2101" w:hanging="420"/>
      </w:pPr>
    </w:lvl>
    <w:lvl w:ilvl="5">
      <w:start w:val="1"/>
      <w:numFmt w:val="lowerRoman"/>
      <w:lvlText w:val="%6."/>
      <w:lvlJc w:val="right"/>
      <w:pPr>
        <w:ind w:left="2521" w:hanging="420"/>
      </w:pPr>
    </w:lvl>
    <w:lvl w:ilvl="6">
      <w:start w:val="1"/>
      <w:numFmt w:val="decimal"/>
      <w:lvlText w:val="%7."/>
      <w:lvlJc w:val="left"/>
      <w:pPr>
        <w:ind w:left="2941" w:hanging="420"/>
      </w:pPr>
    </w:lvl>
    <w:lvl w:ilvl="7">
      <w:start w:val="1"/>
      <w:numFmt w:val="lowerLetter"/>
      <w:lvlText w:val="%8)"/>
      <w:lvlJc w:val="left"/>
      <w:pPr>
        <w:ind w:left="3361" w:hanging="420"/>
      </w:pPr>
    </w:lvl>
    <w:lvl w:ilvl="8">
      <w:start w:val="1"/>
      <w:numFmt w:val="lowerRoman"/>
      <w:lvlText w:val="%9."/>
      <w:lvlJc w:val="right"/>
      <w:pPr>
        <w:ind w:left="3781" w:hanging="420"/>
      </w:pPr>
    </w:lvl>
  </w:abstractNum>
  <w:abstractNum w:abstractNumId="4">
    <w:nsid w:val="00000016"/>
    <w:multiLevelType w:val="multilevel"/>
    <w:tmpl w:val="00000016"/>
    <w:lvl w:ilvl="0">
      <w:start w:val="1"/>
      <w:numFmt w:val="chineseCountingThousand"/>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17"/>
    <w:multiLevelType w:val="multilevel"/>
    <w:tmpl w:val="0000001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3FA4"/>
    <w:rsid w:val="0012256C"/>
    <w:rsid w:val="004B67A0"/>
    <w:rsid w:val="00544BEA"/>
    <w:rsid w:val="00603A6B"/>
    <w:rsid w:val="006C345A"/>
    <w:rsid w:val="00742973"/>
    <w:rsid w:val="007B0AC4"/>
    <w:rsid w:val="007F2D64"/>
    <w:rsid w:val="0098075E"/>
    <w:rsid w:val="00AF3FA4"/>
    <w:rsid w:val="00C12C1C"/>
    <w:rsid w:val="00C25E2C"/>
    <w:rsid w:val="00D26178"/>
    <w:rsid w:val="00D4758E"/>
    <w:rsid w:val="00DF34C7"/>
    <w:rsid w:val="00E26653"/>
    <w:rsid w:val="00E437DD"/>
    <w:rsid w:val="00F80CDB"/>
    <w:rsid w:val="00FC6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AF04B1D-4073-4D74-8A14-3FA544633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FA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3F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3FA4"/>
    <w:rPr>
      <w:sz w:val="18"/>
      <w:szCs w:val="18"/>
    </w:rPr>
  </w:style>
  <w:style w:type="paragraph" w:styleId="a4">
    <w:name w:val="footer"/>
    <w:basedOn w:val="a"/>
    <w:link w:val="Char0"/>
    <w:uiPriority w:val="99"/>
    <w:unhideWhenUsed/>
    <w:rsid w:val="00AF3FA4"/>
    <w:pPr>
      <w:tabs>
        <w:tab w:val="center" w:pos="4153"/>
        <w:tab w:val="right" w:pos="8306"/>
      </w:tabs>
      <w:snapToGrid w:val="0"/>
      <w:jc w:val="left"/>
    </w:pPr>
    <w:rPr>
      <w:sz w:val="18"/>
      <w:szCs w:val="18"/>
    </w:rPr>
  </w:style>
  <w:style w:type="character" w:customStyle="1" w:styleId="Char0">
    <w:name w:val="页脚 Char"/>
    <w:basedOn w:val="a0"/>
    <w:link w:val="a4"/>
    <w:uiPriority w:val="99"/>
    <w:rsid w:val="00AF3FA4"/>
    <w:rPr>
      <w:sz w:val="18"/>
      <w:szCs w:val="18"/>
    </w:rPr>
  </w:style>
  <w:style w:type="paragraph" w:styleId="a5">
    <w:name w:val="Balloon Text"/>
    <w:basedOn w:val="a"/>
    <w:link w:val="Char1"/>
    <w:uiPriority w:val="99"/>
    <w:semiHidden/>
    <w:unhideWhenUsed/>
    <w:rsid w:val="00AF3FA4"/>
    <w:rPr>
      <w:sz w:val="18"/>
      <w:szCs w:val="18"/>
    </w:rPr>
  </w:style>
  <w:style w:type="character" w:customStyle="1" w:styleId="Char1">
    <w:name w:val="批注框文本 Char"/>
    <w:basedOn w:val="a0"/>
    <w:link w:val="a5"/>
    <w:uiPriority w:val="99"/>
    <w:semiHidden/>
    <w:rsid w:val="00AF3FA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Microsoft</cp:lastModifiedBy>
  <cp:revision>12</cp:revision>
  <dcterms:created xsi:type="dcterms:W3CDTF">2014-03-31T00:30:00Z</dcterms:created>
  <dcterms:modified xsi:type="dcterms:W3CDTF">2015-03-31T07:04:00Z</dcterms:modified>
</cp:coreProperties>
</file>