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3C" w:rsidRDefault="001F3D3C" w:rsidP="001F3D3C">
      <w:pPr>
        <w:spacing w:line="460" w:lineRule="exact"/>
        <w:jc w:val="left"/>
        <w:rPr>
          <w:rFonts w:ascii="微软雅黑" w:eastAsia="微软雅黑" w:hAnsi="微软雅黑"/>
        </w:rPr>
      </w:pPr>
      <w:bookmarkStart w:id="0" w:name="_GoBack"/>
      <w:r>
        <w:rPr>
          <w:rFonts w:ascii="微软雅黑" w:eastAsia="微软雅黑" w:hAnsi="微软雅黑" w:hint="eastAsia"/>
        </w:rPr>
        <w:t>附件1：第五届“明理杯”大学生创业大赛暨中国“互联网＋”</w:t>
      </w:r>
      <w:r>
        <w:rPr>
          <w:rFonts w:ascii="微软雅黑" w:eastAsia="微软雅黑" w:hAnsi="微软雅黑"/>
        </w:rPr>
        <w:t xml:space="preserve"> 大学生创新创业</w:t>
      </w:r>
      <w:proofErr w:type="gramStart"/>
      <w:r>
        <w:rPr>
          <w:rFonts w:ascii="微软雅黑" w:eastAsia="微软雅黑" w:hAnsi="微软雅黑"/>
        </w:rPr>
        <w:t>大赛</w:t>
      </w:r>
      <w:r>
        <w:rPr>
          <w:rFonts w:ascii="微软雅黑" w:eastAsia="微软雅黑" w:hAnsi="微软雅黑" w:hint="eastAsia"/>
        </w:rPr>
        <w:t>校赛项目</w:t>
      </w:r>
      <w:proofErr w:type="gramEnd"/>
      <w:r>
        <w:rPr>
          <w:rFonts w:ascii="微软雅黑" w:eastAsia="微软雅黑" w:hAnsi="微软雅黑" w:hint="eastAsia"/>
        </w:rPr>
        <w:t>获奖名单</w:t>
      </w:r>
    </w:p>
    <w:bookmarkEnd w:id="0"/>
    <w:tbl>
      <w:tblPr>
        <w:tblStyle w:val="a3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3"/>
        <w:gridCol w:w="993"/>
        <w:gridCol w:w="5102"/>
        <w:gridCol w:w="1843"/>
      </w:tblGrid>
      <w:tr w:rsidR="001F3D3C" w:rsidTr="001E3379">
        <w:trPr>
          <w:trHeight w:hRule="exact" w:val="624"/>
        </w:trPr>
        <w:tc>
          <w:tcPr>
            <w:tcW w:w="1413" w:type="dxa"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项目名称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负责人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 w:val="restart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金</w:t>
            </w:r>
          </w:p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奖</w:t>
            </w: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ind w:left="420" w:hanging="42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华</w:t>
            </w:r>
            <w:proofErr w:type="gramStart"/>
            <w:r>
              <w:rPr>
                <w:rFonts w:ascii="微软雅黑" w:eastAsia="微软雅黑" w:hAnsi="微软雅黑" w:hint="eastAsia"/>
              </w:rPr>
              <w:t>清洁利</w:t>
            </w:r>
            <w:proofErr w:type="gramEnd"/>
            <w:r>
              <w:rPr>
                <w:rFonts w:ascii="微软雅黑" w:eastAsia="微软雅黑" w:hAnsi="微软雅黑" w:hint="eastAsia"/>
              </w:rPr>
              <w:t>绿色智慧校园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李金龙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牛人邦—高考志愿精准服务平台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张振飞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后保</w:t>
            </w:r>
            <w:proofErr w:type="gramStart"/>
            <w:r>
              <w:rPr>
                <w:rFonts w:ascii="微软雅黑" w:eastAsia="微软雅黑" w:hAnsi="微软雅黑" w:hint="eastAsia"/>
              </w:rPr>
              <w:t>研</w:t>
            </w:r>
            <w:proofErr w:type="gramEnd"/>
            <w:r>
              <w:rPr>
                <w:rFonts w:ascii="微软雅黑" w:eastAsia="微软雅黑" w:hAnsi="微软雅黑"/>
              </w:rPr>
              <w:t>:“保”藏开发，</w:t>
            </w:r>
            <w:proofErr w:type="gramStart"/>
            <w:r>
              <w:rPr>
                <w:rFonts w:ascii="微软雅黑" w:eastAsia="微软雅黑" w:hAnsi="微软雅黑"/>
              </w:rPr>
              <w:t>研</w:t>
            </w:r>
            <w:proofErr w:type="gramEnd"/>
            <w:r>
              <w:rPr>
                <w:rFonts w:ascii="微软雅黑" w:eastAsia="微软雅黑" w:hAnsi="微软雅黑"/>
              </w:rPr>
              <w:t>路护航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吴慧燕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 w:val="restart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银</w:t>
            </w:r>
          </w:p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奖</w:t>
            </w: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云书院——打造文化科技产业链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周子钦</w:t>
            </w:r>
            <w:proofErr w:type="gramEnd"/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伯乐学车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于苏甫江·玉山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四海同音语言教育服务平台</w:t>
            </w:r>
          </w:p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苏比努尔·吉力力</w:t>
            </w:r>
          </w:p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7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进击的精算师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魏超鹏</w:t>
            </w:r>
            <w:proofErr w:type="gramEnd"/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“</w:t>
            </w:r>
            <w:r>
              <w:rPr>
                <w:rFonts w:ascii="微软雅黑" w:eastAsia="微软雅黑" w:hAnsi="微软雅黑"/>
              </w:rPr>
              <w:t>酒爸爸</w:t>
            </w:r>
            <w:r>
              <w:rPr>
                <w:rFonts w:ascii="微软雅黑" w:eastAsia="微软雅黑" w:hAnsi="微软雅黑" w:hint="eastAsia"/>
              </w:rPr>
              <w:t>”</w:t>
            </w:r>
            <w:r>
              <w:rPr>
                <w:rFonts w:ascii="微软雅黑" w:eastAsia="微软雅黑" w:hAnsi="微软雅黑"/>
              </w:rPr>
              <w:t>——专业解酒饮料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师宁馨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Flipped——大学生的情感专家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陈</w:t>
            </w:r>
            <w:proofErr w:type="gramStart"/>
            <w:r>
              <w:rPr>
                <w:rFonts w:ascii="微软雅黑" w:eastAsia="微软雅黑" w:hAnsi="微软雅黑" w:hint="eastAsia"/>
              </w:rPr>
              <w:t>世</w:t>
            </w:r>
            <w:proofErr w:type="gramEnd"/>
            <w:r>
              <w:rPr>
                <w:rFonts w:ascii="微软雅黑" w:eastAsia="微软雅黑" w:hAnsi="微软雅黑" w:hint="eastAsia"/>
              </w:rPr>
              <w:t>博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雅逸</w:t>
            </w:r>
            <w:r>
              <w:rPr>
                <w:rFonts w:ascii="微软雅黑" w:eastAsia="微软雅黑" w:hAnsi="微软雅黑"/>
              </w:rPr>
              <w:t>--知识与美的传播者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邵玉茹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融</w:t>
            </w:r>
            <w:r>
              <w:rPr>
                <w:rFonts w:ascii="微软雅黑" w:eastAsia="微软雅黑" w:hAnsi="微软雅黑"/>
              </w:rPr>
              <w:t>e报—校园一体化报账平台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陈凌风</w:t>
            </w:r>
            <w:proofErr w:type="gramEnd"/>
          </w:p>
        </w:tc>
      </w:tr>
      <w:tr w:rsidR="001F3D3C" w:rsidTr="001E3379">
        <w:trPr>
          <w:trHeight w:hRule="exact" w:val="673"/>
        </w:trPr>
        <w:tc>
          <w:tcPr>
            <w:tcW w:w="1413" w:type="dxa"/>
            <w:vMerge w:val="restart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铜</w:t>
            </w:r>
          </w:p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奖</w:t>
            </w: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12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“艺犹未尽”非遗手工艺传承平台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罗明慧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13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大神帮忙——筑梦智能未来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吴志尚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1F3D3C" w:rsidTr="001E3379">
        <w:trPr>
          <w:trHeight w:hRule="exact" w:val="1231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14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基于</w:t>
            </w:r>
            <w:proofErr w:type="spellStart"/>
            <w:r>
              <w:rPr>
                <w:rFonts w:ascii="微软雅黑" w:eastAsia="微软雅黑" w:hAnsi="微软雅黑" w:hint="eastAsia"/>
              </w:rPr>
              <w:t>TensorFlow</w:t>
            </w:r>
            <w:proofErr w:type="spellEnd"/>
            <w:r>
              <w:rPr>
                <w:rFonts w:ascii="微软雅黑" w:eastAsia="微软雅黑" w:hAnsi="微软雅黑" w:hint="eastAsia"/>
              </w:rPr>
              <w:t xml:space="preserve">实时物体识别技术的智能早教Android应用 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蔡玮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二货跳蚤</w:t>
            </w:r>
            <w:proofErr w:type="gramEnd"/>
            <w:r>
              <w:rPr>
                <w:rFonts w:ascii="微软雅黑" w:eastAsia="微软雅黑" w:hAnsi="微软雅黑" w:hint="eastAsia"/>
              </w:rPr>
              <w:t>平台——顺应绿色经济的新型特色</w:t>
            </w:r>
            <w:proofErr w:type="gramStart"/>
            <w:r>
              <w:rPr>
                <w:rFonts w:ascii="微软雅黑" w:eastAsia="微软雅黑" w:hAnsi="微软雅黑" w:hint="eastAsia"/>
              </w:rPr>
              <w:t>校园二货交易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平台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田雪飞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16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“星火燎原”大学生传播红色历史文化志愿筑</w:t>
            </w:r>
            <w:proofErr w:type="gramStart"/>
            <w:r>
              <w:rPr>
                <w:rFonts w:ascii="微软雅黑" w:eastAsia="微软雅黑" w:hAnsi="微软雅黑" w:hint="eastAsia"/>
              </w:rPr>
              <w:t>梦项目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郑云翰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17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“</w:t>
            </w:r>
            <w:r>
              <w:rPr>
                <w:rFonts w:ascii="微软雅黑" w:eastAsia="微软雅黑" w:hAnsi="微软雅黑"/>
              </w:rPr>
              <w:t>Better Young” —— 年轻人的</w:t>
            </w:r>
            <w:proofErr w:type="gramStart"/>
            <w:r>
              <w:rPr>
                <w:rFonts w:ascii="微软雅黑" w:eastAsia="微软雅黑" w:hAnsi="微软雅黑"/>
              </w:rPr>
              <w:t>健康专</w:t>
            </w:r>
            <w:proofErr w:type="gramEnd"/>
            <w:r>
              <w:rPr>
                <w:rFonts w:ascii="微软雅黑" w:eastAsia="微软雅黑" w:hAnsi="微软雅黑"/>
              </w:rPr>
              <w:t>属管家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赵珂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18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云优会计</w:t>
            </w:r>
            <w:proofErr w:type="gramEnd"/>
            <w:r>
              <w:rPr>
                <w:rFonts w:ascii="微软雅黑" w:eastAsia="微软雅黑" w:hAnsi="微软雅黑" w:hint="eastAsia"/>
              </w:rPr>
              <w:t>——财会素养体验平台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贾婷婷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19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智能告警仿生眼镜</w:t>
            </w:r>
            <w:r>
              <w:rPr>
                <w:rFonts w:ascii="微软雅黑" w:eastAsia="微软雅黑" w:hAnsi="微软雅黑"/>
              </w:rPr>
              <w:t>--领跑全球导盲避障产品新发展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阳鹏</w:t>
            </w:r>
            <w:proofErr w:type="gramEnd"/>
          </w:p>
        </w:tc>
      </w:tr>
      <w:tr w:rsidR="001F3D3C" w:rsidTr="001E3379">
        <w:trPr>
          <w:trHeight w:hRule="exact" w:val="1110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“轻游”--面向个性化旅游景点POI的混合式推荐系统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李耀琳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21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020背景下</w:t>
            </w:r>
            <w:proofErr w:type="gramStart"/>
            <w:r>
              <w:rPr>
                <w:rFonts w:ascii="微软雅黑" w:eastAsia="微软雅黑" w:hAnsi="微软雅黑"/>
              </w:rPr>
              <w:t>全渠道式</w:t>
            </w:r>
            <w:proofErr w:type="gramEnd"/>
            <w:r>
              <w:rPr>
                <w:rFonts w:ascii="微软雅黑" w:eastAsia="微软雅黑" w:hAnsi="微软雅黑"/>
              </w:rPr>
              <w:t>“新零售”模式设计及平台实现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苑心怡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22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逸驰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——基于人工智能的商业智能辅助驾驶系统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徐云龙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23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优</w:t>
            </w:r>
            <w:proofErr w:type="gramStart"/>
            <w:r>
              <w:rPr>
                <w:rFonts w:ascii="微软雅黑" w:eastAsia="微软雅黑" w:hAnsi="微软雅黑" w:hint="eastAsia"/>
              </w:rPr>
              <w:t>咖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-新型图书馆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黄本燕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 w:val="restart"/>
          </w:tcPr>
          <w:p w:rsidR="001F3D3C" w:rsidRDefault="001F3D3C" w:rsidP="001F3D3C">
            <w:pPr>
              <w:ind w:firstLineChars="200" w:firstLine="40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优</w:t>
            </w:r>
          </w:p>
          <w:p w:rsidR="001F3D3C" w:rsidRDefault="001F3D3C" w:rsidP="001F3D3C">
            <w:pPr>
              <w:ind w:firstLineChars="200" w:firstLine="40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秀</w:t>
            </w:r>
          </w:p>
          <w:p w:rsidR="001F3D3C" w:rsidRDefault="001F3D3C" w:rsidP="001F3D3C">
            <w:pPr>
              <w:ind w:firstLineChars="200" w:firstLine="40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奖</w:t>
            </w: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24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Nymph共享环境监测及家居健康服务平台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方如莹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25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基于</w:t>
            </w:r>
            <w:proofErr w:type="spellStart"/>
            <w:r>
              <w:rPr>
                <w:rFonts w:ascii="微软雅黑" w:eastAsia="微软雅黑" w:hAnsi="微软雅黑"/>
              </w:rPr>
              <w:t>Paillier</w:t>
            </w:r>
            <w:proofErr w:type="spellEnd"/>
            <w:r>
              <w:rPr>
                <w:rFonts w:ascii="微软雅黑" w:eastAsia="微软雅黑" w:hAnsi="微软雅黑"/>
              </w:rPr>
              <w:t>同态加密的隐私保护电子投票系统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刘静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26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筹智者—你的专属校园文创经纪人 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吴胜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27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spellStart"/>
            <w:r>
              <w:rPr>
                <w:rFonts w:ascii="微软雅黑" w:eastAsia="微软雅黑" w:hAnsi="微软雅黑"/>
              </w:rPr>
              <w:t>ScienSpread</w:t>
            </w:r>
            <w:proofErr w:type="spellEnd"/>
            <w:r>
              <w:rPr>
                <w:rFonts w:ascii="微软雅黑" w:eastAsia="微软雅黑" w:hAnsi="微软雅黑"/>
              </w:rPr>
              <w:t>--用科技谱写优质生活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陆春龙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28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Com-Health老年人多维</w:t>
            </w:r>
            <w:proofErr w:type="gramStart"/>
            <w:r>
              <w:rPr>
                <w:rFonts w:ascii="微软雅黑" w:eastAsia="微软雅黑" w:hAnsi="微软雅黑" w:hint="eastAsia"/>
              </w:rPr>
              <w:t>度健康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社区监护平台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刘鑫磊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29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“易匠心”多元化传统文化教育平台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余玥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城市内涝在线监测预警平台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杨真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31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菁英客</w:t>
            </w:r>
            <w:proofErr w:type="gramEnd"/>
            <w:r>
              <w:rPr>
                <w:rFonts w:ascii="微软雅黑" w:eastAsia="微软雅黑" w:hAnsi="微软雅黑" w:hint="eastAsia"/>
              </w:rPr>
              <w:t>——互联网交互式人才培育兼职平台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薛伟静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F3D3C">
            <w:pPr>
              <w:ind w:firstLineChars="200" w:firstLine="400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32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e享高校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徐卓燃</w:t>
            </w:r>
            <w:proofErr w:type="gramEnd"/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33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优才E</w:t>
            </w:r>
            <w:proofErr w:type="gramStart"/>
            <w:r>
              <w:rPr>
                <w:rFonts w:ascii="微软雅黑" w:eastAsia="微软雅黑" w:hAnsi="微软雅黑" w:hint="eastAsia"/>
              </w:rPr>
              <w:t>询</w:t>
            </w:r>
            <w:proofErr w:type="gramEnd"/>
            <w:r>
              <w:rPr>
                <w:rFonts w:ascii="微软雅黑" w:eastAsia="微软雅黑" w:hAnsi="微软雅黑" w:hint="eastAsia"/>
              </w:rPr>
              <w:t>——</w:t>
            </w:r>
            <w:proofErr w:type="gramStart"/>
            <w:r>
              <w:rPr>
                <w:rFonts w:ascii="微软雅黑" w:eastAsia="微软雅黑" w:hAnsi="微软雅黑" w:hint="eastAsia"/>
              </w:rPr>
              <w:t>—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面向大学生的学长式C2C咨询平台 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丘俊</w:t>
            </w:r>
            <w:proofErr w:type="gramStart"/>
            <w:r>
              <w:rPr>
                <w:rFonts w:ascii="微软雅黑" w:eastAsia="微软雅黑" w:hAnsi="微软雅黑" w:hint="eastAsia"/>
              </w:rPr>
              <w:t>炜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34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孜</w:t>
            </w:r>
            <w:proofErr w:type="gramEnd"/>
            <w:r>
              <w:rPr>
                <w:rFonts w:ascii="微软雅黑" w:eastAsia="微软雅黑" w:hAnsi="微软雅黑" w:hint="eastAsia"/>
              </w:rPr>
              <w:t>行众</w:t>
            </w:r>
            <w:proofErr w:type="gramStart"/>
            <w:r>
              <w:rPr>
                <w:rFonts w:ascii="微软雅黑" w:eastAsia="微软雅黑" w:hAnsi="微软雅黑" w:hint="eastAsia"/>
              </w:rPr>
              <w:t>珈</w:t>
            </w:r>
            <w:proofErr w:type="gramEnd"/>
            <w:r>
              <w:rPr>
                <w:rFonts w:ascii="微软雅黑" w:eastAsia="微软雅黑" w:hAnsi="微软雅黑" w:hint="eastAsia"/>
              </w:rPr>
              <w:t>（武汉）科技发展有限公司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罗鸣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35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“E成长”—大数据成长档案人物画像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侯翔辉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36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spellStart"/>
            <w:r>
              <w:rPr>
                <w:rFonts w:ascii="微软雅黑" w:eastAsia="微软雅黑" w:hAnsi="微软雅黑"/>
              </w:rPr>
              <w:t>WeAsk</w:t>
            </w:r>
            <w:proofErr w:type="spellEnd"/>
            <w:r>
              <w:rPr>
                <w:rFonts w:ascii="微软雅黑" w:eastAsia="微软雅黑" w:hAnsi="微软雅黑"/>
              </w:rPr>
              <w:t>—考研经验交流问答平台的设计与开发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唐思依</w:t>
            </w:r>
            <w:proofErr w:type="gramEnd"/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37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“你问”网络科技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李树葱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/>
              </w:rPr>
              <w:t>8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沙林</w:t>
            </w:r>
            <w:r>
              <w:rPr>
                <w:rFonts w:ascii="微软雅黑" w:eastAsia="微软雅黑" w:hAnsi="微软雅黑"/>
              </w:rPr>
              <w:t>(sharing)—大学生技能线上转化c2c平台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邓智宇</w:t>
            </w:r>
          </w:p>
        </w:tc>
      </w:tr>
      <w:tr w:rsidR="001F3D3C" w:rsidTr="001E3379">
        <w:trPr>
          <w:trHeight w:hRule="exact" w:val="624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1F3D3C" w:rsidRDefault="001F3D3C" w:rsidP="001E3379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/>
              </w:rPr>
              <w:t>9</w:t>
            </w:r>
          </w:p>
        </w:tc>
        <w:tc>
          <w:tcPr>
            <w:tcW w:w="5102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小</w:t>
            </w:r>
            <w:proofErr w:type="gramStart"/>
            <w:r>
              <w:rPr>
                <w:rFonts w:ascii="微软雅黑" w:eastAsia="微软雅黑" w:hAnsi="微软雅黑" w:hint="eastAsia"/>
              </w:rPr>
              <w:t>咖</w:t>
            </w:r>
            <w:proofErr w:type="gramEnd"/>
            <w:r>
              <w:rPr>
                <w:rFonts w:ascii="微软雅黑" w:eastAsia="微软雅黑" w:hAnsi="微软雅黑" w:hint="eastAsia"/>
              </w:rPr>
              <w:t>乐学</w:t>
            </w:r>
          </w:p>
        </w:tc>
        <w:tc>
          <w:tcPr>
            <w:tcW w:w="1843" w:type="dxa"/>
          </w:tcPr>
          <w:p w:rsidR="001F3D3C" w:rsidRDefault="001F3D3C" w:rsidP="001E3379">
            <w:pPr>
              <w:widowControl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江文锋</w:t>
            </w:r>
          </w:p>
        </w:tc>
      </w:tr>
    </w:tbl>
    <w:p w:rsidR="007E77C9" w:rsidRDefault="007E77C9"/>
    <w:sectPr w:rsidR="007E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C"/>
    <w:rsid w:val="00122DD7"/>
    <w:rsid w:val="001F3D3C"/>
    <w:rsid w:val="007E77C9"/>
    <w:rsid w:val="00AF6B34"/>
    <w:rsid w:val="00D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1F3D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1F3D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2019-08-01T11:58:00Z</dcterms:created>
  <dcterms:modified xsi:type="dcterms:W3CDTF">2019-08-01T11:59:00Z</dcterms:modified>
</cp:coreProperties>
</file>