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page" w:tblpX="709" w:tblpY="2682"/>
        <w:tblOverlap w:val="never"/>
        <w:tblW w:w="10960" w:type="dxa"/>
        <w:tblLayout w:type="fixed"/>
        <w:tblLook w:val="04A0" w:firstRow="1" w:lastRow="0" w:firstColumn="1" w:lastColumn="0" w:noHBand="0" w:noVBand="1"/>
      </w:tblPr>
      <w:tblGrid>
        <w:gridCol w:w="1824"/>
        <w:gridCol w:w="1827"/>
        <w:gridCol w:w="1827"/>
        <w:gridCol w:w="1826"/>
        <w:gridCol w:w="1828"/>
        <w:gridCol w:w="1828"/>
      </w:tblGrid>
      <w:tr w:rsidR="00E3181D" w14:paraId="4E32E84F" w14:textId="77777777">
        <w:trPr>
          <w:trHeight w:val="878"/>
        </w:trPr>
        <w:tc>
          <w:tcPr>
            <w:tcW w:w="1824" w:type="dxa"/>
            <w:vAlign w:val="center"/>
          </w:tcPr>
          <w:p w14:paraId="57773709" w14:textId="77777777" w:rsidR="00E3181D" w:rsidRDefault="00000000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Style w:val="a4"/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社团名称</w:t>
            </w:r>
          </w:p>
        </w:tc>
        <w:tc>
          <w:tcPr>
            <w:tcW w:w="1827" w:type="dxa"/>
            <w:vAlign w:val="center"/>
          </w:tcPr>
          <w:p w14:paraId="138749D6" w14:textId="77777777" w:rsidR="00E3181D" w:rsidRDefault="00E3181D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27" w:type="dxa"/>
            <w:vAlign w:val="center"/>
          </w:tcPr>
          <w:p w14:paraId="482849FE" w14:textId="77777777" w:rsidR="00E3181D" w:rsidRDefault="00000000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Style w:val="a4"/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负责人</w:t>
            </w:r>
          </w:p>
        </w:tc>
        <w:tc>
          <w:tcPr>
            <w:tcW w:w="1826" w:type="dxa"/>
            <w:vAlign w:val="center"/>
          </w:tcPr>
          <w:p w14:paraId="4CAB7867" w14:textId="77777777" w:rsidR="00E3181D" w:rsidRDefault="00E3181D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28" w:type="dxa"/>
            <w:vAlign w:val="center"/>
          </w:tcPr>
          <w:p w14:paraId="6936ED2B" w14:textId="77777777" w:rsidR="00E3181D" w:rsidRDefault="00000000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Style w:val="a4"/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1828" w:type="dxa"/>
            <w:vAlign w:val="center"/>
          </w:tcPr>
          <w:p w14:paraId="7B357E15" w14:textId="77777777" w:rsidR="00E3181D" w:rsidRDefault="00E3181D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E3181D" w14:paraId="3CB06C98" w14:textId="77777777">
        <w:trPr>
          <w:trHeight w:val="713"/>
        </w:trPr>
        <w:tc>
          <w:tcPr>
            <w:tcW w:w="3651" w:type="dxa"/>
            <w:gridSpan w:val="2"/>
            <w:vAlign w:val="center"/>
          </w:tcPr>
          <w:p w14:paraId="12070222" w14:textId="77777777" w:rsidR="00E3181D" w:rsidRDefault="00000000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Style w:val="a4"/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宣传平台</w:t>
            </w:r>
          </w:p>
        </w:tc>
        <w:tc>
          <w:tcPr>
            <w:tcW w:w="1827" w:type="dxa"/>
            <w:vAlign w:val="center"/>
          </w:tcPr>
          <w:p w14:paraId="31E98741" w14:textId="77777777" w:rsidR="00E3181D" w:rsidRDefault="00000000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Style w:val="a4"/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投稿数</w:t>
            </w:r>
          </w:p>
        </w:tc>
        <w:tc>
          <w:tcPr>
            <w:tcW w:w="1826" w:type="dxa"/>
            <w:vAlign w:val="center"/>
          </w:tcPr>
          <w:p w14:paraId="66F6853A" w14:textId="77777777" w:rsidR="00E3181D" w:rsidRDefault="00000000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Style w:val="a4"/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采纳数</w:t>
            </w:r>
          </w:p>
        </w:tc>
        <w:tc>
          <w:tcPr>
            <w:tcW w:w="3656" w:type="dxa"/>
            <w:gridSpan w:val="2"/>
            <w:vAlign w:val="center"/>
          </w:tcPr>
          <w:p w14:paraId="1A620041" w14:textId="77777777" w:rsidR="00E3181D" w:rsidRDefault="00000000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Style w:val="a4"/>
                <w:rFonts w:ascii="黑体" w:eastAsia="黑体" w:hAnsi="黑体" w:cs="黑体" w:hint="eastAsia"/>
                <w:color w:val="333333"/>
                <w:kern w:val="0"/>
                <w:sz w:val="32"/>
                <w:szCs w:val="32"/>
                <w:shd w:val="clear" w:color="auto" w:fill="FFFFFF"/>
              </w:rPr>
              <w:t>链接</w:t>
            </w:r>
          </w:p>
        </w:tc>
      </w:tr>
      <w:tr w:rsidR="00E3181D" w14:paraId="5C6BDCE9" w14:textId="77777777">
        <w:trPr>
          <w:trHeight w:val="310"/>
        </w:trPr>
        <w:tc>
          <w:tcPr>
            <w:tcW w:w="3651" w:type="dxa"/>
            <w:gridSpan w:val="2"/>
            <w:vMerge w:val="restart"/>
            <w:vAlign w:val="center"/>
          </w:tcPr>
          <w:p w14:paraId="5742D8C9" w14:textId="77777777" w:rsidR="00E3181D" w:rsidRDefault="00000000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QQ</w:t>
            </w:r>
            <w:proofErr w:type="gramStart"/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社小鲜</w:t>
            </w:r>
            <w:proofErr w:type="gramEnd"/>
          </w:p>
        </w:tc>
        <w:tc>
          <w:tcPr>
            <w:tcW w:w="1827" w:type="dxa"/>
            <w:vMerge w:val="restart"/>
            <w:vAlign w:val="center"/>
          </w:tcPr>
          <w:p w14:paraId="3A83817E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Merge w:val="restart"/>
            <w:vAlign w:val="center"/>
          </w:tcPr>
          <w:p w14:paraId="620B9CE2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 w14:paraId="728E6955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E3181D" w14:paraId="303B54A4" w14:textId="77777777">
        <w:trPr>
          <w:trHeight w:val="310"/>
        </w:trPr>
        <w:tc>
          <w:tcPr>
            <w:tcW w:w="3651" w:type="dxa"/>
            <w:gridSpan w:val="2"/>
            <w:vMerge/>
            <w:vAlign w:val="center"/>
          </w:tcPr>
          <w:p w14:paraId="3106BA60" w14:textId="77777777" w:rsidR="00E3181D" w:rsidRDefault="00E3181D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27" w:type="dxa"/>
            <w:vMerge/>
            <w:vAlign w:val="center"/>
          </w:tcPr>
          <w:p w14:paraId="6A28C5A5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Merge/>
            <w:vAlign w:val="center"/>
          </w:tcPr>
          <w:p w14:paraId="393343CD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 w14:paraId="7EBCE8C9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E3181D" w14:paraId="06033B22" w14:textId="77777777">
        <w:trPr>
          <w:trHeight w:val="365"/>
        </w:trPr>
        <w:tc>
          <w:tcPr>
            <w:tcW w:w="3651" w:type="dxa"/>
            <w:gridSpan w:val="2"/>
            <w:vMerge w:val="restart"/>
            <w:vAlign w:val="center"/>
          </w:tcPr>
          <w:p w14:paraId="6F2AE786" w14:textId="77777777" w:rsidR="00E3181D" w:rsidRDefault="00000000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proofErr w:type="gramStart"/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社彩中南</w:t>
            </w:r>
            <w:proofErr w:type="gramEnd"/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及</w:t>
            </w:r>
            <w:proofErr w:type="gramStart"/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社彩小</w:t>
            </w:r>
            <w:proofErr w:type="gramEnd"/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鲜</w:t>
            </w:r>
          </w:p>
        </w:tc>
        <w:tc>
          <w:tcPr>
            <w:tcW w:w="1827" w:type="dxa"/>
            <w:vMerge w:val="restart"/>
            <w:vAlign w:val="center"/>
          </w:tcPr>
          <w:p w14:paraId="5C00F89D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Merge w:val="restart"/>
            <w:vAlign w:val="center"/>
          </w:tcPr>
          <w:p w14:paraId="2C4E7F78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 w14:paraId="5A7CEFAA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E3181D" w14:paraId="5110A917" w14:textId="77777777">
        <w:trPr>
          <w:trHeight w:val="365"/>
        </w:trPr>
        <w:tc>
          <w:tcPr>
            <w:tcW w:w="3651" w:type="dxa"/>
            <w:gridSpan w:val="2"/>
            <w:vMerge/>
            <w:vAlign w:val="center"/>
          </w:tcPr>
          <w:p w14:paraId="450029D2" w14:textId="77777777" w:rsidR="00E3181D" w:rsidRDefault="00E3181D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27" w:type="dxa"/>
            <w:vMerge/>
            <w:vAlign w:val="center"/>
          </w:tcPr>
          <w:p w14:paraId="3251260C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Merge/>
            <w:vAlign w:val="center"/>
          </w:tcPr>
          <w:p w14:paraId="6E2D5C25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 w14:paraId="5D34E3B6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E3181D" w14:paraId="58C4E12E" w14:textId="77777777">
        <w:trPr>
          <w:trHeight w:val="365"/>
        </w:trPr>
        <w:tc>
          <w:tcPr>
            <w:tcW w:w="3651" w:type="dxa"/>
            <w:gridSpan w:val="2"/>
            <w:vMerge w:val="restart"/>
            <w:vAlign w:val="center"/>
          </w:tcPr>
          <w:p w14:paraId="0733A762" w14:textId="77777777" w:rsidR="00E3181D" w:rsidRDefault="00000000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一周社团活动速</w:t>
            </w:r>
            <w:proofErr w:type="gramStart"/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览</w:t>
            </w:r>
            <w:proofErr w:type="gramEnd"/>
          </w:p>
        </w:tc>
        <w:tc>
          <w:tcPr>
            <w:tcW w:w="1827" w:type="dxa"/>
            <w:vMerge w:val="restart"/>
            <w:vAlign w:val="center"/>
          </w:tcPr>
          <w:p w14:paraId="63A90DC7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Merge w:val="restart"/>
            <w:vAlign w:val="center"/>
          </w:tcPr>
          <w:p w14:paraId="67826774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 w14:paraId="10C7B704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E3181D" w14:paraId="2EBDE7D0" w14:textId="77777777">
        <w:trPr>
          <w:trHeight w:val="365"/>
        </w:trPr>
        <w:tc>
          <w:tcPr>
            <w:tcW w:w="3651" w:type="dxa"/>
            <w:gridSpan w:val="2"/>
            <w:vMerge/>
            <w:vAlign w:val="center"/>
          </w:tcPr>
          <w:p w14:paraId="13FF7B8E" w14:textId="77777777" w:rsidR="00E3181D" w:rsidRDefault="00E3181D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27" w:type="dxa"/>
            <w:vMerge/>
            <w:vAlign w:val="center"/>
          </w:tcPr>
          <w:p w14:paraId="4B33A1E5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Merge/>
            <w:vAlign w:val="center"/>
          </w:tcPr>
          <w:p w14:paraId="16D6A795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 w14:paraId="43E7CD5B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E3181D" w14:paraId="01086087" w14:textId="77777777">
        <w:trPr>
          <w:trHeight w:val="365"/>
        </w:trPr>
        <w:tc>
          <w:tcPr>
            <w:tcW w:w="3651" w:type="dxa"/>
            <w:gridSpan w:val="2"/>
            <w:vMerge w:val="restart"/>
            <w:vAlign w:val="center"/>
          </w:tcPr>
          <w:p w14:paraId="4672E28A" w14:textId="77777777" w:rsidR="00E3181D" w:rsidRDefault="00000000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Style w:val="a4"/>
                <w:rFonts w:ascii="楷体_GB2312" w:eastAsia="楷体_GB2312" w:hAnsi="楷体_GB2312" w:cs="楷体_GB2312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自主宣传平台</w:t>
            </w:r>
          </w:p>
        </w:tc>
        <w:tc>
          <w:tcPr>
            <w:tcW w:w="1827" w:type="dxa"/>
            <w:vAlign w:val="center"/>
          </w:tcPr>
          <w:p w14:paraId="4069A904" w14:textId="77777777" w:rsidR="00E3181D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（平台名）</w:t>
            </w:r>
          </w:p>
        </w:tc>
        <w:tc>
          <w:tcPr>
            <w:tcW w:w="1826" w:type="dxa"/>
            <w:vAlign w:val="center"/>
          </w:tcPr>
          <w:p w14:paraId="3085D2F9" w14:textId="77777777" w:rsidR="00E3181D" w:rsidRDefault="00000000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仿宋_GB2312" w:eastAsia="仿宋_GB2312" w:hAnsi="仿宋_GB2312" w:cs="仿宋_GB2312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（数目）</w:t>
            </w:r>
          </w:p>
        </w:tc>
        <w:tc>
          <w:tcPr>
            <w:tcW w:w="3656" w:type="dxa"/>
            <w:gridSpan w:val="2"/>
          </w:tcPr>
          <w:p w14:paraId="18FB701A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E3181D" w14:paraId="61E6644A" w14:textId="77777777">
        <w:trPr>
          <w:trHeight w:val="365"/>
        </w:trPr>
        <w:tc>
          <w:tcPr>
            <w:tcW w:w="3651" w:type="dxa"/>
            <w:gridSpan w:val="2"/>
            <w:vMerge/>
            <w:vAlign w:val="center"/>
          </w:tcPr>
          <w:p w14:paraId="396BCEAB" w14:textId="77777777" w:rsidR="00E3181D" w:rsidRDefault="00E3181D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827" w:type="dxa"/>
            <w:vAlign w:val="center"/>
          </w:tcPr>
          <w:p w14:paraId="77E455BA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6" w:type="dxa"/>
            <w:vAlign w:val="center"/>
          </w:tcPr>
          <w:p w14:paraId="0DB9C38C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6" w:type="dxa"/>
            <w:gridSpan w:val="2"/>
          </w:tcPr>
          <w:p w14:paraId="2A8F98D1" w14:textId="77777777" w:rsidR="00E3181D" w:rsidRDefault="00E3181D">
            <w:pPr>
              <w:pStyle w:val="a3"/>
              <w:widowControl/>
              <w:shd w:val="clear" w:color="auto" w:fill="FFFFFF"/>
              <w:spacing w:beforeLines="50" w:before="156" w:beforeAutospacing="0" w:afterLines="50" w:after="156" w:afterAutospacing="0" w:line="460" w:lineRule="exact"/>
              <w:ind w:firstLineChars="200" w:firstLine="560"/>
              <w:rPr>
                <w:rStyle w:val="a4"/>
                <w:rFonts w:ascii="仿宋_GB2312" w:eastAsia="仿宋_GB2312" w:hAnsi="仿宋_GB2312" w:cs="仿宋_GB2312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14:paraId="5EA246F8" w14:textId="77777777" w:rsidR="00E3181D" w:rsidRDefault="00000000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jc w:val="center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社团新媒体宣传情况表</w:t>
      </w:r>
    </w:p>
    <w:p w14:paraId="12897B01" w14:textId="77777777" w:rsidR="00E3181D" w:rsidRDefault="00000000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 xml:space="preserve">                               </w:t>
      </w:r>
    </w:p>
    <w:p w14:paraId="3F407FD9" w14:textId="77777777" w:rsidR="00E3181D" w:rsidRDefault="00000000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560"/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备注：除社团活动速</w:t>
      </w:r>
      <w:proofErr w:type="gramStart"/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览</w:t>
      </w:r>
      <w:proofErr w:type="gramEnd"/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外，该项报送范围应为202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年1月1日至1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日（202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年新成立社团为成立之日起至1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日），社团活动速</w:t>
      </w:r>
      <w:proofErr w:type="gramStart"/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览</w:t>
      </w:r>
      <w:proofErr w:type="gramEnd"/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报送范围为本学期初至1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1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月</w:t>
      </w:r>
      <w:r>
        <w:rPr>
          <w:rStyle w:val="a4"/>
          <w:rFonts w:ascii="仿宋_GB2312" w:eastAsia="仿宋_GB2312" w:hAnsi="仿宋_GB2312" w:cs="仿宋_GB2312"/>
          <w:b w:val="0"/>
          <w:bCs/>
          <w:color w:val="333333"/>
          <w:sz w:val="28"/>
          <w:szCs w:val="28"/>
          <w:shd w:val="clear" w:color="auto" w:fill="FFFFFF"/>
        </w:rPr>
        <w:t>20</w:t>
      </w: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28"/>
          <w:szCs w:val="28"/>
          <w:shd w:val="clear" w:color="auto" w:fill="FFFFFF"/>
        </w:rPr>
        <w:t>日。</w:t>
      </w:r>
    </w:p>
    <w:p w14:paraId="2875814C" w14:textId="77777777" w:rsidR="00E3181D" w:rsidRDefault="00000000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1040"/>
        <w:rPr>
          <w:sz w:val="52"/>
          <w:szCs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E15CE" wp14:editId="4EC74778">
                <wp:simplePos x="0" y="0"/>
                <wp:positionH relativeFrom="column">
                  <wp:posOffset>2108200</wp:posOffset>
                </wp:positionH>
                <wp:positionV relativeFrom="paragraph">
                  <wp:posOffset>424815</wp:posOffset>
                </wp:positionV>
                <wp:extent cx="3348990" cy="360680"/>
                <wp:effectExtent l="4445" t="4445" r="12065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D92F2" w14:textId="77777777" w:rsidR="00E3181D" w:rsidRDefault="00000000">
                            <w:pPr>
                              <w:jc w:val="right"/>
                            </w:pPr>
                            <w:r>
                              <w:rPr>
                                <w:rFonts w:ascii="楷体" w:eastAsia="楷体" w:hAnsi="楷体"/>
                                <w:szCs w:val="21"/>
                              </w:rPr>
                              <w:t>共青团中南财经政法大学委员会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EE15C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66pt;margin-top:33.45pt;width:263.7pt;height:2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UKYAIAAEUFAAAOAAAAZHJzL2Uyb0RvYy54bWysVEuP2jAQvlfqf7B8L+G1FBBhRVlRVULd&#10;VWnVs3FssOp4XNuQ0F/fscOz5bJVL8nY883r88xMHutSk71wXoHJaafVpkQYDoUym5x++7p4N6TE&#10;B2YKpsGInB6Ep4/Tt28mlR2LLmxBF8IRdGL8uLI53YZgx1nm+VaUzLfACoNKCa5kAY9ukxWOVei9&#10;1Fm33R5kFbjCOuDCe7x9apR0mvxLKXh4ltKLQHROMbeQvi591/GbTSdsvHHMbhU/psH+IYuSKYNB&#10;z66eWGBk59RfrkrFHXiQocWhzEBKxUWqAavptP+oZrVlVqRakBxvzzT5/+eWf96v7Isjof4ANT5g&#10;JKSyfuzxMtZTS1fGP2ZKUI8UHs60iToQjpe9Xn84GqGKo643aA+GidfsYm2dDx8FlCQKOXX4LIkt&#10;tl/6gBEReoLEYB60KhZK63SIrSDm2pE9w0fUIeWIFjcobUiV00HvoZ0c3+hSM108rDd3PKA/bTCR&#10;S+1JCgctYhLafBGSqCJRcCcrxrkw58wSOqIk1vAawyM+morUvK8xPlukyGDC2bhUBlzDyy2ZxY8T&#10;FbLBnxho6o4UhHpdH3tiDcUBW8VBM0Xe8oXC91wyH16Yw7HBFsBVEJ7xIzXge8BRomQL7te9+4jH&#10;bkYtJRWOYU79zx1zghL9yWCfjzr9fpzbdOg/vO/iwV1r1tcasyvngE3SwaVjeRIjPuiTKB2U33Fj&#10;zGJUVDHDMXZOw0mch2Y54MbhYjZLIJxUy8LSrCyPriO9Bma7AFKl5o00Ndwc6cNZTT193CtxGVyf&#10;E+qy/aa/AQAA//8DAFBLAwQUAAYACAAAACEAc+eZj+AAAAAKAQAADwAAAGRycy9kb3ducmV2Lnht&#10;bEyPQU+DQBCF7yb+h82YeLOLgJQiS0M0xsSaGFsv3qbsCER2lrDblv5715MeJ/Plve+V69kM4kiT&#10;6y0ruF1EIIgbq3tuFXzsnm5yEM4jaxwsk4IzOVhXlxclFtqe+J2OW9+KEMKuQAWd92MhpWs6MugW&#10;diQOvy87GfThnFqpJzyFcDPIOIoyabDn0NDhSA8dNd/bg1Hwkn7iY+I3dPY8v9X1cz6m7lWp66u5&#10;vgfhafZ/MPzqB3WogtPeHlg7MShIkjhs8QqybAUiAPndKgWxD2ScLEFWpfw/ofoBAAD//wMAUEsB&#10;Ai0AFAAGAAgAAAAhALaDOJL+AAAA4QEAABMAAAAAAAAAAAAAAAAAAAAAAFtDb250ZW50X1R5cGVz&#10;XS54bWxQSwECLQAUAAYACAAAACEAOP0h/9YAAACUAQAACwAAAAAAAAAAAAAAAAAvAQAAX3JlbHMv&#10;LnJlbHNQSwECLQAUAAYACAAAACEAy7mFCmACAABFBQAADgAAAAAAAAAAAAAAAAAuAgAAZHJzL2Uy&#10;b0RvYy54bWxQSwECLQAUAAYACAAAACEAc+eZj+AAAAAKAQAADwAAAAAAAAAAAAAAAAC6BAAAZHJz&#10;L2Rvd25yZXYueG1sUEsFBgAAAAAEAAQA8wAAAMcFAAAAAA==&#10;" fillcolor="white [3201]" strokecolor="white [3212]" strokeweight=".5pt">
                <v:textbox>
                  <w:txbxContent>
                    <w:p w14:paraId="4E0D92F2" w14:textId="77777777" w:rsidR="00E3181D" w:rsidRDefault="00000000">
                      <w:pPr>
                        <w:jc w:val="right"/>
                      </w:pPr>
                      <w:r>
                        <w:rPr>
                          <w:rFonts w:ascii="楷体" w:eastAsia="楷体" w:hAnsi="楷体"/>
                          <w:szCs w:val="21"/>
                        </w:rPr>
                        <w:t>共青团中南财经政法大学委员会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1D"/>
    <w:rsid w:val="005944B8"/>
    <w:rsid w:val="00E3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4C63C6"/>
  <w15:docId w15:val="{5C1107DF-957A-4277-9113-D9953296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初晴ㄛ卿然</dc:creator>
  <cp:lastModifiedBy>奕琪 曾</cp:lastModifiedBy>
  <cp:revision>2</cp:revision>
  <dcterms:created xsi:type="dcterms:W3CDTF">2023-11-24T18:08:00Z</dcterms:created>
  <dcterms:modified xsi:type="dcterms:W3CDTF">2023-11-24T18:08:00Z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2052-12.4.2</vt:lpwstr>
  </property>
  <property fmtid="{D5CDD505-2E9C-101B-9397-08002B2CF9AE}" pid="3" name="ICV">
    <vt:lpwstr>56C5AB145CF4FA01EF9A7B639FA9F571</vt:lpwstr>
  </property>
</Properties>
</file>