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7719B" w14:textId="2B210FA0" w:rsidR="006128A9" w:rsidRPr="006128A9" w:rsidRDefault="006128A9" w:rsidP="006128A9">
      <w:pPr>
        <w:spacing w:line="460" w:lineRule="exact"/>
        <w:jc w:val="left"/>
        <w:rPr>
          <w:rFonts w:ascii="仿宋_GB2312" w:eastAsia="仿宋_GB2312" w:hAnsi="方正小标宋简体" w:cs="方正小标宋简体"/>
          <w:sz w:val="32"/>
          <w:szCs w:val="32"/>
        </w:rPr>
      </w:pPr>
      <w:r w:rsidRPr="006128A9">
        <w:rPr>
          <w:rFonts w:ascii="仿宋_GB2312" w:eastAsia="仿宋_GB2312" w:hAnsi="方正小标宋简体" w:cs="方正小标宋简体" w:hint="eastAsia"/>
          <w:sz w:val="32"/>
          <w:szCs w:val="32"/>
        </w:rPr>
        <w:t>附件2：</w:t>
      </w:r>
    </w:p>
    <w:p w14:paraId="5C4D261F" w14:textId="56A3924A" w:rsidR="006128A9" w:rsidRPr="006128A9" w:rsidRDefault="006128A9" w:rsidP="006128A9">
      <w:pPr>
        <w:spacing w:afterLines="100" w:after="312" w:line="460" w:lineRule="exact"/>
        <w:jc w:val="center"/>
        <w:rPr>
          <w:rFonts w:ascii="Times New Roman" w:eastAsia="方正楷体简体" w:hAnsi="Times New Roman" w:cs="方正楷体简体"/>
          <w:b/>
          <w:bCs/>
          <w:sz w:val="28"/>
          <w:szCs w:val="28"/>
        </w:rPr>
      </w:pPr>
      <w:r w:rsidRPr="006128A9">
        <w:rPr>
          <w:rFonts w:ascii="方正小标宋简体" w:eastAsia="方正小标宋简体" w:hAnsi="方正小标宋简体" w:cs="方正小标宋简体"/>
          <w:sz w:val="36"/>
          <w:szCs w:val="36"/>
        </w:rPr>
        <w:t>20</w:t>
      </w:r>
      <w:r w:rsidRPr="006128A9">
        <w:rPr>
          <w:rFonts w:ascii="方正小标宋简体" w:eastAsia="方正小标宋简体" w:hAnsi="方正小标宋简体" w:cs="方正小标宋简体" w:hint="eastAsia"/>
          <w:sz w:val="36"/>
          <w:szCs w:val="36"/>
        </w:rPr>
        <w:t>2</w:t>
      </w:r>
      <w:r w:rsidR="0009433D">
        <w:rPr>
          <w:rFonts w:ascii="方正小标宋简体" w:eastAsia="方正小标宋简体" w:hAnsi="方正小标宋简体" w:cs="方正小标宋简体"/>
          <w:sz w:val="36"/>
          <w:szCs w:val="36"/>
        </w:rPr>
        <w:t>0-</w:t>
      </w:r>
      <w:r w:rsidRPr="006128A9">
        <w:rPr>
          <w:rFonts w:ascii="方正小标宋简体" w:eastAsia="方正小标宋简体" w:hAnsi="方正小标宋简体" w:cs="方正小标宋简体" w:hint="eastAsia"/>
          <w:sz w:val="36"/>
          <w:szCs w:val="36"/>
        </w:rPr>
        <w:t>20</w:t>
      </w:r>
      <w:r w:rsidRPr="006128A9">
        <w:rPr>
          <w:rFonts w:ascii="方正小标宋简体" w:eastAsia="方正小标宋简体" w:hAnsi="方正小标宋简体" w:cs="方正小标宋简体"/>
          <w:sz w:val="36"/>
          <w:szCs w:val="36"/>
        </w:rPr>
        <w:t>2</w:t>
      </w:r>
      <w:r w:rsidRPr="006128A9">
        <w:rPr>
          <w:rFonts w:ascii="方正小标宋简体" w:eastAsia="方正小标宋简体" w:hAnsi="方正小标宋简体" w:cs="方正小标宋简体" w:hint="eastAsia"/>
          <w:sz w:val="36"/>
          <w:szCs w:val="36"/>
        </w:rPr>
        <w:t>1学年分团委</w:t>
      </w:r>
      <w:r w:rsidR="0009433D">
        <w:rPr>
          <w:rFonts w:ascii="方正小标宋简体" w:eastAsia="方正小标宋简体" w:hAnsi="方正小标宋简体" w:cs="方正小标宋简体" w:hint="eastAsia"/>
          <w:sz w:val="36"/>
          <w:szCs w:val="36"/>
        </w:rPr>
        <w:t>（团总支）</w:t>
      </w:r>
      <w:r w:rsidRPr="006128A9">
        <w:rPr>
          <w:rFonts w:ascii="方正小标宋简体" w:eastAsia="方正小标宋简体" w:hAnsi="方正小标宋简体" w:cs="方正小标宋简体" w:hint="eastAsia"/>
          <w:sz w:val="36"/>
          <w:szCs w:val="36"/>
        </w:rPr>
        <w:t>共青团工作考核评估表</w:t>
      </w:r>
    </w:p>
    <w:p w14:paraId="16BC647B" w14:textId="77777777" w:rsidR="006128A9" w:rsidRPr="006128A9" w:rsidRDefault="006128A9" w:rsidP="006128A9">
      <w:pPr>
        <w:spacing w:line="360" w:lineRule="exact"/>
        <w:ind w:firstLineChars="200" w:firstLine="560"/>
        <w:jc w:val="left"/>
        <w:rPr>
          <w:rFonts w:ascii="仿宋_GB2312" w:eastAsia="仿宋_GB2312" w:hAnsi="Times New Roman" w:cs="Times New Roman"/>
          <w:bCs/>
          <w:sz w:val="24"/>
          <w:szCs w:val="24"/>
          <w:u w:val="single"/>
        </w:rPr>
      </w:pPr>
      <w:r w:rsidRPr="006128A9">
        <w:rPr>
          <w:rFonts w:ascii="楷体_GB2312" w:eastAsia="楷体_GB2312" w:hAnsi="楷体_GB2312" w:cs="楷体_GB2312" w:hint="eastAsia"/>
          <w:sz w:val="28"/>
          <w:szCs w:val="28"/>
        </w:rPr>
        <w:t xml:space="preserve">单位（加盖学院团委公章）： </w:t>
      </w:r>
      <w:r w:rsidRPr="006128A9">
        <w:rPr>
          <w:rFonts w:ascii="楷体_GB2312" w:eastAsia="楷体_GB2312" w:hAnsi="楷体_GB2312" w:cs="楷体_GB2312"/>
          <w:sz w:val="28"/>
          <w:szCs w:val="28"/>
        </w:rPr>
        <w:t xml:space="preserve">                                              </w:t>
      </w:r>
      <w:r w:rsidRPr="006128A9">
        <w:rPr>
          <w:rFonts w:ascii="楷体_GB2312" w:eastAsia="楷体_GB2312" w:hAnsi="楷体_GB2312" w:cs="楷体_GB2312" w:hint="eastAsia"/>
          <w:sz w:val="28"/>
          <w:szCs w:val="28"/>
        </w:rPr>
        <w:t>填报时间：</w:t>
      </w:r>
      <w:r w:rsidRPr="006128A9">
        <w:rPr>
          <w:rFonts w:ascii="楷体_GB2312" w:eastAsia="楷体_GB2312" w:hAnsi="楷体_GB2312" w:cs="楷体_GB2312"/>
          <w:sz w:val="28"/>
          <w:szCs w:val="28"/>
        </w:rPr>
        <w:t xml:space="preserve">       </w:t>
      </w:r>
    </w:p>
    <w:tbl>
      <w:tblPr>
        <w:tblW w:w="12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953"/>
        <w:gridCol w:w="2552"/>
        <w:gridCol w:w="1855"/>
        <w:gridCol w:w="1055"/>
      </w:tblGrid>
      <w:tr w:rsidR="006128A9" w:rsidRPr="006128A9" w14:paraId="2AA7DFFA" w14:textId="77777777" w:rsidTr="00E41638">
        <w:trPr>
          <w:trHeight w:val="510"/>
          <w:tblHeader/>
          <w:jc w:val="center"/>
        </w:trPr>
        <w:tc>
          <w:tcPr>
            <w:tcW w:w="1559" w:type="dxa"/>
            <w:vAlign w:val="center"/>
          </w:tcPr>
          <w:p w14:paraId="546787C4" w14:textId="77777777" w:rsidR="006128A9" w:rsidRPr="006128A9" w:rsidRDefault="006128A9" w:rsidP="006128A9">
            <w:pPr>
              <w:widowControl/>
              <w:spacing w:line="360" w:lineRule="exact"/>
              <w:jc w:val="center"/>
              <w:rPr>
                <w:rFonts w:ascii="黑体" w:eastAsia="黑体" w:hAnsi="黑体" w:cs="Times New Roman"/>
                <w:bCs/>
                <w:color w:val="000000"/>
                <w:kern w:val="0"/>
                <w:sz w:val="30"/>
                <w:szCs w:val="30"/>
              </w:rPr>
            </w:pPr>
            <w:r w:rsidRPr="006128A9">
              <w:rPr>
                <w:rFonts w:ascii="黑体" w:eastAsia="黑体" w:hAnsi="黑体" w:cs="方正黑体简体" w:hint="eastAsia"/>
                <w:bCs/>
                <w:color w:val="000000"/>
                <w:kern w:val="0"/>
                <w:sz w:val="30"/>
                <w:szCs w:val="30"/>
              </w:rPr>
              <w:t>大类项目</w:t>
            </w:r>
          </w:p>
        </w:tc>
        <w:tc>
          <w:tcPr>
            <w:tcW w:w="5953" w:type="dxa"/>
            <w:vAlign w:val="center"/>
          </w:tcPr>
          <w:p w14:paraId="22D0562D" w14:textId="77777777" w:rsidR="006128A9" w:rsidRPr="006128A9" w:rsidRDefault="006128A9" w:rsidP="006128A9">
            <w:pPr>
              <w:widowControl/>
              <w:spacing w:line="360" w:lineRule="exact"/>
              <w:jc w:val="center"/>
              <w:rPr>
                <w:rFonts w:ascii="黑体" w:eastAsia="黑体" w:hAnsi="黑体" w:cs="Times New Roman"/>
                <w:bCs/>
                <w:color w:val="000000"/>
                <w:kern w:val="0"/>
                <w:sz w:val="30"/>
                <w:szCs w:val="30"/>
              </w:rPr>
            </w:pPr>
            <w:r w:rsidRPr="006128A9">
              <w:rPr>
                <w:rFonts w:ascii="黑体" w:eastAsia="黑体" w:hAnsi="黑体" w:cs="方正黑体简体" w:hint="eastAsia"/>
                <w:bCs/>
                <w:color w:val="000000"/>
                <w:kern w:val="0"/>
                <w:sz w:val="30"/>
                <w:szCs w:val="30"/>
              </w:rPr>
              <w:t>具体项目</w:t>
            </w:r>
          </w:p>
        </w:tc>
        <w:tc>
          <w:tcPr>
            <w:tcW w:w="2552" w:type="dxa"/>
            <w:vAlign w:val="center"/>
          </w:tcPr>
          <w:p w14:paraId="2D86CC5F" w14:textId="77777777" w:rsidR="006128A9" w:rsidRPr="006128A9" w:rsidRDefault="006128A9" w:rsidP="006128A9">
            <w:pPr>
              <w:widowControl/>
              <w:spacing w:line="360" w:lineRule="exact"/>
              <w:jc w:val="center"/>
              <w:rPr>
                <w:rFonts w:ascii="黑体" w:eastAsia="黑体" w:hAnsi="黑体" w:cs="方正黑体简体"/>
                <w:bCs/>
                <w:color w:val="000000"/>
                <w:kern w:val="0"/>
                <w:sz w:val="30"/>
                <w:szCs w:val="30"/>
              </w:rPr>
            </w:pPr>
            <w:r w:rsidRPr="006128A9">
              <w:rPr>
                <w:rFonts w:ascii="黑体" w:eastAsia="黑体" w:hAnsi="黑体" w:cs="方正黑体简体" w:hint="eastAsia"/>
                <w:bCs/>
                <w:color w:val="000000"/>
                <w:kern w:val="0"/>
                <w:sz w:val="30"/>
                <w:szCs w:val="30"/>
              </w:rPr>
              <w:t>工作完成情况</w:t>
            </w:r>
          </w:p>
        </w:tc>
        <w:tc>
          <w:tcPr>
            <w:tcW w:w="1855" w:type="dxa"/>
            <w:vAlign w:val="center"/>
          </w:tcPr>
          <w:p w14:paraId="275B320E" w14:textId="77777777" w:rsidR="006128A9" w:rsidRPr="006128A9" w:rsidRDefault="006128A9" w:rsidP="006128A9">
            <w:pPr>
              <w:widowControl/>
              <w:spacing w:line="360" w:lineRule="exact"/>
              <w:jc w:val="center"/>
              <w:rPr>
                <w:rFonts w:ascii="黑体" w:eastAsia="黑体" w:hAnsi="黑体" w:cs="方正黑体简体"/>
                <w:bCs/>
                <w:color w:val="000000"/>
                <w:kern w:val="0"/>
                <w:sz w:val="30"/>
                <w:szCs w:val="30"/>
              </w:rPr>
            </w:pPr>
            <w:r w:rsidRPr="006128A9">
              <w:rPr>
                <w:rFonts w:ascii="黑体" w:eastAsia="黑体" w:hAnsi="黑体" w:cs="方正黑体简体" w:hint="eastAsia"/>
                <w:bCs/>
                <w:color w:val="000000"/>
                <w:kern w:val="0"/>
                <w:sz w:val="30"/>
                <w:szCs w:val="30"/>
              </w:rPr>
              <w:t>自评成效</w:t>
            </w:r>
          </w:p>
        </w:tc>
        <w:tc>
          <w:tcPr>
            <w:tcW w:w="1055" w:type="dxa"/>
            <w:vAlign w:val="center"/>
          </w:tcPr>
          <w:p w14:paraId="709BF8E2" w14:textId="77777777" w:rsidR="006128A9" w:rsidRPr="006128A9" w:rsidRDefault="006128A9" w:rsidP="006128A9">
            <w:pPr>
              <w:widowControl/>
              <w:spacing w:line="360" w:lineRule="exact"/>
              <w:jc w:val="center"/>
              <w:rPr>
                <w:rFonts w:ascii="黑体" w:eastAsia="黑体" w:hAnsi="黑体" w:cs="方正黑体简体"/>
                <w:bCs/>
                <w:color w:val="000000"/>
                <w:kern w:val="0"/>
                <w:sz w:val="30"/>
                <w:szCs w:val="30"/>
              </w:rPr>
            </w:pPr>
            <w:r w:rsidRPr="006128A9">
              <w:rPr>
                <w:rFonts w:ascii="黑体" w:eastAsia="黑体" w:hAnsi="黑体" w:cs="方正黑体简体" w:hint="eastAsia"/>
                <w:bCs/>
                <w:color w:val="000000"/>
                <w:kern w:val="0"/>
                <w:sz w:val="30"/>
                <w:szCs w:val="30"/>
              </w:rPr>
              <w:t>备注</w:t>
            </w:r>
          </w:p>
        </w:tc>
      </w:tr>
      <w:tr w:rsidR="006128A9" w:rsidRPr="006128A9" w14:paraId="57096644" w14:textId="77777777" w:rsidTr="00E41638">
        <w:trPr>
          <w:trHeight w:val="1701"/>
          <w:jc w:val="center"/>
        </w:trPr>
        <w:tc>
          <w:tcPr>
            <w:tcW w:w="1559" w:type="dxa"/>
            <w:vAlign w:val="center"/>
          </w:tcPr>
          <w:p w14:paraId="054846A0" w14:textId="77777777" w:rsidR="006128A9" w:rsidRPr="006128A9" w:rsidRDefault="006128A9" w:rsidP="006128A9">
            <w:pPr>
              <w:widowControl/>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政治建设</w:t>
            </w:r>
          </w:p>
          <w:p w14:paraId="40CA2292" w14:textId="77777777" w:rsidR="006128A9" w:rsidRPr="006128A9" w:rsidRDefault="006128A9" w:rsidP="006128A9">
            <w:pPr>
              <w:widowControl/>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（20分）</w:t>
            </w:r>
          </w:p>
        </w:tc>
        <w:tc>
          <w:tcPr>
            <w:tcW w:w="5953" w:type="dxa"/>
            <w:vAlign w:val="center"/>
          </w:tcPr>
          <w:p w14:paraId="259D0897" w14:textId="60A04746"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1.深入学习贯彻习近平新时代中国特色社会主义思想和党的十九大精神</w:t>
            </w:r>
            <w:r w:rsidR="007712D6" w:rsidRPr="007712D6">
              <w:rPr>
                <w:rFonts w:ascii="仿宋_GB2312" w:eastAsia="仿宋_GB2312" w:hAnsi="Calibri" w:cs="Times New Roman" w:hint="eastAsia"/>
                <w:bCs/>
                <w:noProof/>
                <w:sz w:val="20"/>
                <w:szCs w:val="21"/>
              </w:rPr>
              <w:t>、团的十八大精神以及党的十九届五中全会精神</w:t>
            </w:r>
            <w:r w:rsidRPr="006128A9">
              <w:rPr>
                <w:rFonts w:ascii="仿宋_GB2312" w:eastAsia="仿宋_GB2312" w:hAnsi="Calibri" w:cs="Times New Roman" w:hint="eastAsia"/>
                <w:bCs/>
                <w:noProof/>
                <w:sz w:val="20"/>
                <w:szCs w:val="21"/>
              </w:rPr>
              <w:t>，积极宣传党的主张，坚决贯彻党的决定，增强“四个意识”、坚定“四个自信”、做到“两个维护”，加强对团员的理想信念和国情教育，有效履行引领凝聚青年、组织动员青年、联系服务青年的职责。</w:t>
            </w:r>
          </w:p>
          <w:p w14:paraId="145F629F"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2A573878"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2.依托团学工作阵地，扎实做好团学骨干“分层次一体化”培养工作，重点通过“青马班”“团校”等，增强共青团员意识，提升团学骨干思想政治素质；积极打造“学习型”团学组织，引导团员青年将理论学习与社会实践相结合。</w:t>
            </w:r>
          </w:p>
          <w:p w14:paraId="6F1E0ABD"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6E8EE8DF"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3.认真贯彻落实习近平总书记“疫情就是命令、防控就是责任”等系列重要指示，切实将思想和行动统一到重要指示精神和党中央的行动部署上，有序组织团员青年参与新冠肺炎疫情防控工作，发挥组织体系优势，坚持组织化动员，在防控疫情战斗中发挥共青团生力军和突击队作用，为打赢疫情防控阻击战贡献青春力量。</w:t>
            </w:r>
          </w:p>
        </w:tc>
        <w:tc>
          <w:tcPr>
            <w:tcW w:w="2552" w:type="dxa"/>
            <w:vAlign w:val="center"/>
          </w:tcPr>
          <w:p w14:paraId="7B88A8B9" w14:textId="77777777" w:rsidR="006128A9" w:rsidRPr="006128A9" w:rsidRDefault="006128A9" w:rsidP="006128A9">
            <w:pPr>
              <w:spacing w:line="300" w:lineRule="exact"/>
              <w:jc w:val="left"/>
              <w:rPr>
                <w:rFonts w:ascii="仿宋_GB2312" w:eastAsia="仿宋_GB2312" w:hAnsi="Calibri" w:cs="Times New Roman"/>
                <w:bCs/>
                <w:noProof/>
                <w:sz w:val="18"/>
                <w:szCs w:val="18"/>
              </w:rPr>
            </w:pPr>
            <w:r w:rsidRPr="006128A9">
              <w:rPr>
                <w:rFonts w:ascii="仿宋_GB2312" w:eastAsia="仿宋_GB2312" w:hAnsi="Calibri" w:cs="Times New Roman" w:hint="eastAsia"/>
                <w:bCs/>
                <w:noProof/>
                <w:sz w:val="18"/>
                <w:szCs w:val="18"/>
              </w:rPr>
              <w:t>举例：</w:t>
            </w:r>
          </w:p>
          <w:p w14:paraId="44BDA8D5" w14:textId="77777777" w:rsidR="006128A9" w:rsidRPr="006128A9" w:rsidRDefault="006128A9" w:rsidP="006128A9">
            <w:pPr>
              <w:spacing w:line="300" w:lineRule="exact"/>
              <w:jc w:val="left"/>
              <w:rPr>
                <w:rFonts w:ascii="仿宋_GB2312" w:eastAsia="仿宋_GB2312" w:hAnsi="Calibri" w:cs="Times New Roman"/>
                <w:b/>
                <w:bCs/>
                <w:noProof/>
                <w:sz w:val="18"/>
                <w:szCs w:val="18"/>
              </w:rPr>
            </w:pPr>
            <w:r w:rsidRPr="006128A9">
              <w:rPr>
                <w:rFonts w:ascii="仿宋_GB2312" w:eastAsia="仿宋_GB2312" w:hAnsi="Calibri" w:cs="Times New Roman" w:hint="eastAsia"/>
                <w:b/>
                <w:bCs/>
                <w:noProof/>
                <w:sz w:val="18"/>
                <w:szCs w:val="18"/>
              </w:rPr>
              <w:t>1.学习有关重要讲话、会议精神及“青年大学习”网上主题学习情况</w:t>
            </w:r>
          </w:p>
          <w:p w14:paraId="3B02D550" w14:textId="77777777" w:rsidR="006128A9" w:rsidRPr="006128A9" w:rsidRDefault="006128A9" w:rsidP="006128A9">
            <w:pPr>
              <w:spacing w:line="300" w:lineRule="exact"/>
              <w:jc w:val="left"/>
              <w:rPr>
                <w:rFonts w:ascii="仿宋_GB2312" w:eastAsia="仿宋_GB2312" w:hAnsi="Calibri" w:cs="Times New Roman"/>
                <w:bCs/>
                <w:noProof/>
                <w:sz w:val="18"/>
                <w:szCs w:val="18"/>
              </w:rPr>
            </w:pPr>
            <w:r w:rsidRPr="006128A9">
              <w:rPr>
                <w:rFonts w:ascii="仿宋_GB2312" w:eastAsia="仿宋_GB2312" w:hAnsi="Calibri" w:cs="Times New Roman" w:hint="eastAsia"/>
                <w:bCs/>
                <w:noProof/>
                <w:sz w:val="18"/>
                <w:szCs w:val="18"/>
              </w:rPr>
              <w:t>①围绕习近平新时代中国特色社会主义思想、党的十九大、团十八大精神主题，利用“青年大学习”、主题团日活动、“分层次一体化”培训、“开学第一课”等方式，累计开展学习宣传活动百余场，覆盖全校团员青年；邀请团省委宣传部、中青报领导专家等为全校专职团干宣讲习近平总书记7.2重要讲话和团十八大精神。</w:t>
            </w:r>
          </w:p>
          <w:p w14:paraId="76BE210C" w14:textId="77777777" w:rsidR="006128A9" w:rsidRPr="006128A9" w:rsidRDefault="006128A9" w:rsidP="006128A9">
            <w:pPr>
              <w:spacing w:line="300" w:lineRule="exact"/>
              <w:jc w:val="left"/>
              <w:rPr>
                <w:rFonts w:ascii="仿宋_GB2312" w:eastAsia="仿宋_GB2312" w:hAnsi="Calibri" w:cs="Times New Roman"/>
                <w:bCs/>
                <w:noProof/>
                <w:sz w:val="18"/>
                <w:szCs w:val="18"/>
              </w:rPr>
            </w:pPr>
            <w:r w:rsidRPr="006128A9">
              <w:rPr>
                <w:rFonts w:ascii="仿宋_GB2312" w:eastAsia="仿宋_GB2312" w:hAnsi="Calibri" w:cs="Times New Roman" w:hint="eastAsia"/>
                <w:bCs/>
                <w:noProof/>
                <w:sz w:val="18"/>
                <w:szCs w:val="18"/>
              </w:rPr>
              <w:t>②部署开展“青年大学习”活动，共成立7个新时代青年学习社（研习社），8期线上团课累计共39911人次，</w:t>
            </w:r>
            <w:r w:rsidRPr="006128A9">
              <w:rPr>
                <w:rFonts w:ascii="仿宋_GB2312" w:eastAsia="仿宋_GB2312" w:hAnsi="Calibri" w:cs="Times New Roman" w:hint="eastAsia"/>
                <w:bCs/>
                <w:noProof/>
                <w:sz w:val="18"/>
                <w:szCs w:val="18"/>
              </w:rPr>
              <w:lastRenderedPageBreak/>
              <w:t>参学率不断提高。</w:t>
            </w:r>
          </w:p>
          <w:p w14:paraId="7706B208" w14:textId="77777777" w:rsidR="006128A9" w:rsidRPr="006128A9" w:rsidRDefault="006128A9" w:rsidP="006128A9">
            <w:pPr>
              <w:spacing w:line="300" w:lineRule="exact"/>
              <w:jc w:val="left"/>
              <w:rPr>
                <w:rFonts w:ascii="仿宋_GB2312" w:eastAsia="仿宋_GB2312" w:hAnsi="Calibri" w:cs="Times New Roman"/>
                <w:b/>
                <w:bCs/>
                <w:noProof/>
                <w:sz w:val="18"/>
                <w:szCs w:val="18"/>
              </w:rPr>
            </w:pPr>
            <w:r w:rsidRPr="006128A9">
              <w:rPr>
                <w:rFonts w:ascii="仿宋_GB2312" w:eastAsia="仿宋_GB2312" w:hAnsi="Calibri" w:cs="Times New Roman" w:hint="eastAsia"/>
                <w:b/>
                <w:bCs/>
                <w:noProof/>
                <w:sz w:val="18"/>
                <w:szCs w:val="18"/>
              </w:rPr>
              <w:t>2.思想政治引领和价值引领</w:t>
            </w:r>
          </w:p>
          <w:p w14:paraId="56E8D3AB" w14:textId="77777777" w:rsidR="006128A9" w:rsidRPr="006128A9" w:rsidRDefault="006128A9" w:rsidP="006128A9">
            <w:pPr>
              <w:spacing w:line="300" w:lineRule="exact"/>
              <w:jc w:val="left"/>
              <w:rPr>
                <w:rFonts w:ascii="仿宋_GB2312" w:eastAsia="仿宋_GB2312" w:hAnsi="Calibri" w:cs="Times New Roman"/>
                <w:bCs/>
                <w:noProof/>
                <w:sz w:val="18"/>
                <w:szCs w:val="18"/>
              </w:rPr>
            </w:pPr>
            <w:r w:rsidRPr="006128A9">
              <w:rPr>
                <w:rFonts w:ascii="仿宋_GB2312" w:eastAsia="仿宋_GB2312" w:hAnsi="Calibri" w:cs="Times New Roman" w:hint="eastAsia"/>
                <w:bCs/>
                <w:noProof/>
                <w:sz w:val="18"/>
                <w:szCs w:val="18"/>
              </w:rPr>
              <w:t>①</w:t>
            </w:r>
            <w:r w:rsidRPr="006128A9">
              <w:rPr>
                <w:rFonts w:ascii="仿宋_GB2312" w:eastAsia="仿宋_GB2312" w:hAnsi="Calibri" w:cs="Times New Roman"/>
                <w:bCs/>
                <w:noProof/>
                <w:sz w:val="18"/>
                <w:szCs w:val="18"/>
              </w:rPr>
              <w:t>4</w:t>
            </w:r>
            <w:r w:rsidRPr="006128A9">
              <w:rPr>
                <w:rFonts w:ascii="仿宋_GB2312" w:eastAsia="仿宋_GB2312" w:hAnsi="Calibri" w:cs="Times New Roman" w:hint="eastAsia"/>
                <w:bCs/>
                <w:noProof/>
                <w:sz w:val="18"/>
                <w:szCs w:val="18"/>
              </w:rPr>
              <w:t>月，我校2个团支部获全国2017年度“活力团支部”称号；4月，组织开展2017-2018学年校级主题团日活动设计大赛；5月，开展“新时代 新青年 新征程”五四系列活动；7-8月，部署开展“学思践悟十九大，青春建功新时代”暑期社会实践；9月，组织开展“青年大学习·百生讲坛”优秀主讲人选拔活动，做好省级推荐工作.</w:t>
            </w:r>
            <w:r w:rsidRPr="006128A9">
              <w:rPr>
                <w:rFonts w:ascii="仿宋_GB2312" w:eastAsia="仿宋_GB2312" w:hAnsi="Calibri" w:cs="Times New Roman"/>
                <w:bCs/>
                <w:noProof/>
                <w:sz w:val="18"/>
                <w:szCs w:val="18"/>
              </w:rPr>
              <w:t>...</w:t>
            </w:r>
          </w:p>
          <w:p w14:paraId="3D0D1D37" w14:textId="77777777" w:rsidR="006128A9" w:rsidRPr="006128A9" w:rsidRDefault="006128A9" w:rsidP="006128A9">
            <w:pPr>
              <w:spacing w:line="300" w:lineRule="exact"/>
              <w:jc w:val="left"/>
              <w:rPr>
                <w:rFonts w:ascii="仿宋_GB2312" w:eastAsia="仿宋_GB2312" w:hAnsi="Calibri" w:cs="Times New Roman"/>
                <w:bCs/>
                <w:noProof/>
                <w:sz w:val="18"/>
                <w:szCs w:val="18"/>
              </w:rPr>
            </w:pPr>
            <w:r w:rsidRPr="006128A9">
              <w:rPr>
                <w:rFonts w:ascii="仿宋_GB2312" w:eastAsia="仿宋_GB2312" w:hAnsi="Calibri" w:cs="Times New Roman" w:hint="eastAsia"/>
                <w:bCs/>
                <w:noProof/>
                <w:sz w:val="18"/>
                <w:szCs w:val="18"/>
              </w:rPr>
              <w:t>②组织开展第11期校级“分层次一体化”培训班，青马班、团学骨干班、团校班，分别覆盖80人、200人、300人，每月开展一次授课或实践活动，11月完成结业评优表彰工作；12月，第12期“分层次一体化”培训班开班，校党委书记栾永玉为青马班作主题授课.</w:t>
            </w:r>
            <w:r w:rsidRPr="006128A9">
              <w:rPr>
                <w:rFonts w:ascii="仿宋_GB2312" w:eastAsia="仿宋_GB2312" w:hAnsi="Calibri" w:cs="Times New Roman"/>
                <w:bCs/>
                <w:noProof/>
                <w:sz w:val="18"/>
                <w:szCs w:val="18"/>
              </w:rPr>
              <w:t>..</w:t>
            </w:r>
          </w:p>
        </w:tc>
        <w:tc>
          <w:tcPr>
            <w:tcW w:w="1855" w:type="dxa"/>
            <w:vAlign w:val="center"/>
          </w:tcPr>
          <w:p w14:paraId="3B269582" w14:textId="77777777" w:rsidR="006128A9" w:rsidRPr="006128A9" w:rsidRDefault="006128A9" w:rsidP="006128A9">
            <w:pPr>
              <w:spacing w:line="360" w:lineRule="exact"/>
              <w:jc w:val="center"/>
              <w:rPr>
                <w:rFonts w:ascii="仿宋_GB2312" w:eastAsia="仿宋_GB2312" w:hAnsi="Calibri" w:cs="Times New Roman"/>
                <w:bCs/>
                <w:noProof/>
                <w:szCs w:val="21"/>
              </w:rPr>
            </w:pPr>
          </w:p>
        </w:tc>
        <w:tc>
          <w:tcPr>
            <w:tcW w:w="1055" w:type="dxa"/>
            <w:vAlign w:val="center"/>
          </w:tcPr>
          <w:p w14:paraId="52425D7D" w14:textId="77777777" w:rsidR="006128A9" w:rsidRPr="006128A9" w:rsidRDefault="006128A9" w:rsidP="006128A9">
            <w:pPr>
              <w:spacing w:line="360" w:lineRule="exact"/>
              <w:jc w:val="center"/>
              <w:rPr>
                <w:rFonts w:ascii="仿宋_GB2312" w:eastAsia="仿宋_GB2312" w:hAnsi="Calibri" w:cs="Times New Roman"/>
                <w:bCs/>
                <w:noProof/>
                <w:szCs w:val="21"/>
              </w:rPr>
            </w:pPr>
          </w:p>
        </w:tc>
      </w:tr>
      <w:tr w:rsidR="006128A9" w:rsidRPr="006128A9" w14:paraId="3745D0CC" w14:textId="77777777" w:rsidTr="00E41638">
        <w:trPr>
          <w:trHeight w:val="1701"/>
          <w:jc w:val="center"/>
        </w:trPr>
        <w:tc>
          <w:tcPr>
            <w:tcW w:w="1559" w:type="dxa"/>
            <w:vAlign w:val="center"/>
          </w:tcPr>
          <w:p w14:paraId="1EA52116" w14:textId="77777777" w:rsidR="006128A9" w:rsidRPr="006128A9" w:rsidRDefault="006128A9" w:rsidP="006128A9">
            <w:pPr>
              <w:widowControl/>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lastRenderedPageBreak/>
              <w:t>宣传建设</w:t>
            </w:r>
          </w:p>
          <w:p w14:paraId="3FF30F6D" w14:textId="77777777" w:rsidR="006128A9" w:rsidRPr="006128A9" w:rsidRDefault="006128A9" w:rsidP="006128A9">
            <w:pPr>
              <w:widowControl/>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（20分）</w:t>
            </w:r>
          </w:p>
        </w:tc>
        <w:tc>
          <w:tcPr>
            <w:tcW w:w="5953" w:type="dxa"/>
            <w:vAlign w:val="center"/>
          </w:tcPr>
          <w:p w14:paraId="6AA3988B" w14:textId="373761EC"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1.聚焦思想政治引领和价值引领的主业主责，以学习宣传贯彻习近平总书记新时代中国特色社会主义思想、习近平总书记系列重要讲话精神、培育和践行社会主义核心价值观为主要内容，利用团属宣传思想阵地，抓住重要节点和历史契机，围绕“新中国成立70周年”</w:t>
            </w:r>
            <w:r w:rsidR="007712D6">
              <w:rPr>
                <w:rFonts w:ascii="仿宋_GB2312" w:eastAsia="仿宋_GB2312" w:hAnsi="Calibri" w:cs="Times New Roman" w:hint="eastAsia"/>
                <w:bCs/>
                <w:noProof/>
                <w:sz w:val="20"/>
                <w:szCs w:val="21"/>
              </w:rPr>
              <w:t>“建党1</w:t>
            </w:r>
            <w:r w:rsidR="007712D6">
              <w:rPr>
                <w:rFonts w:ascii="仿宋_GB2312" w:eastAsia="仿宋_GB2312" w:hAnsi="Calibri" w:cs="Times New Roman"/>
                <w:bCs/>
                <w:noProof/>
                <w:sz w:val="20"/>
                <w:szCs w:val="21"/>
              </w:rPr>
              <w:t>00</w:t>
            </w:r>
            <w:r w:rsidR="007712D6">
              <w:rPr>
                <w:rFonts w:ascii="仿宋_GB2312" w:eastAsia="仿宋_GB2312" w:hAnsi="Calibri" w:cs="Times New Roman" w:hint="eastAsia"/>
                <w:bCs/>
                <w:noProof/>
                <w:sz w:val="20"/>
                <w:szCs w:val="21"/>
              </w:rPr>
              <w:t>周年”</w:t>
            </w:r>
            <w:r w:rsidRPr="006128A9">
              <w:rPr>
                <w:rFonts w:ascii="仿宋_GB2312" w:eastAsia="仿宋_GB2312" w:hAnsi="Calibri" w:cs="Times New Roman" w:hint="eastAsia"/>
                <w:bCs/>
                <w:noProof/>
                <w:sz w:val="20"/>
                <w:szCs w:val="21"/>
              </w:rPr>
              <w:t>“纪念五四运动100周年”“第七届世界军人运动会”“众志成城·防疫有我”等主题，持续创新开展“青年大学习”、“四进四信”、“百生讲坛”、“三下乡”社会实践等主题教育实践活动。</w:t>
            </w:r>
          </w:p>
          <w:p w14:paraId="2120056F"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647D2D3E"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2.加强“网上共青团”建设，规范管理学院团学组织宣传平台，积极推送基层团学组织典型经验和先进做法，创新升级团学活动互动参与形式，充分发挥学院青年教师、专兼职团干部、团学骨干思想领袖、自媒体网络意见领袖、网络文明志愿者等多方优质资源和先进力量。</w:t>
            </w:r>
          </w:p>
        </w:tc>
        <w:tc>
          <w:tcPr>
            <w:tcW w:w="2552" w:type="dxa"/>
            <w:vAlign w:val="center"/>
          </w:tcPr>
          <w:p w14:paraId="313D8D06" w14:textId="77777777" w:rsidR="006128A9" w:rsidRPr="006128A9" w:rsidRDefault="006128A9" w:rsidP="006128A9">
            <w:pPr>
              <w:spacing w:line="300" w:lineRule="exact"/>
              <w:jc w:val="left"/>
              <w:rPr>
                <w:rFonts w:ascii="仿宋_GB2312" w:eastAsia="仿宋_GB2312" w:hAnsi="Calibri" w:cs="Times New Roman"/>
                <w:bCs/>
                <w:noProof/>
                <w:sz w:val="18"/>
                <w:szCs w:val="18"/>
              </w:rPr>
            </w:pPr>
          </w:p>
        </w:tc>
        <w:tc>
          <w:tcPr>
            <w:tcW w:w="1855" w:type="dxa"/>
            <w:vAlign w:val="center"/>
          </w:tcPr>
          <w:p w14:paraId="2157EF6E" w14:textId="77777777" w:rsidR="006128A9" w:rsidRPr="006128A9" w:rsidRDefault="006128A9" w:rsidP="006128A9">
            <w:pPr>
              <w:spacing w:line="360" w:lineRule="exact"/>
              <w:jc w:val="center"/>
              <w:rPr>
                <w:rFonts w:ascii="仿宋_GB2312" w:eastAsia="仿宋_GB2312" w:hAnsi="Calibri" w:cs="Times New Roman"/>
                <w:bCs/>
                <w:noProof/>
                <w:szCs w:val="21"/>
              </w:rPr>
            </w:pPr>
          </w:p>
        </w:tc>
        <w:tc>
          <w:tcPr>
            <w:tcW w:w="1055" w:type="dxa"/>
            <w:vAlign w:val="center"/>
          </w:tcPr>
          <w:p w14:paraId="4589170B" w14:textId="77777777" w:rsidR="006128A9" w:rsidRPr="006128A9" w:rsidRDefault="006128A9" w:rsidP="006128A9">
            <w:pPr>
              <w:spacing w:line="360" w:lineRule="exact"/>
              <w:jc w:val="center"/>
              <w:rPr>
                <w:rFonts w:ascii="仿宋_GB2312" w:eastAsia="仿宋_GB2312" w:hAnsi="Calibri" w:cs="Times New Roman"/>
                <w:bCs/>
                <w:noProof/>
                <w:szCs w:val="21"/>
              </w:rPr>
            </w:pPr>
          </w:p>
        </w:tc>
      </w:tr>
      <w:tr w:rsidR="006128A9" w:rsidRPr="006128A9" w14:paraId="1EF5E5C5" w14:textId="77777777" w:rsidTr="00E41638">
        <w:trPr>
          <w:trHeight w:val="3874"/>
          <w:jc w:val="center"/>
        </w:trPr>
        <w:tc>
          <w:tcPr>
            <w:tcW w:w="1559" w:type="dxa"/>
            <w:vAlign w:val="center"/>
          </w:tcPr>
          <w:p w14:paraId="0C67E6BF"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lastRenderedPageBreak/>
              <w:t>基层组织建设</w:t>
            </w:r>
          </w:p>
          <w:p w14:paraId="090BEF8D"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（20分）</w:t>
            </w:r>
          </w:p>
        </w:tc>
        <w:tc>
          <w:tcPr>
            <w:tcW w:w="5953" w:type="dxa"/>
            <w:vAlign w:val="center"/>
          </w:tcPr>
          <w:p w14:paraId="29F1B69C"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1.加强对院级学生会、研究生会、志愿者组织及挂靠学生社团的指导，各级团学组织机构健全，部门设置及职责分工科学合理，学生干部职数有效精简，各项工作有章可循、有据可依。</w:t>
            </w:r>
          </w:p>
          <w:p w14:paraId="38F755F7"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03A9AFAA"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2.重视基层基础工作，全面掌握团学工作和组织台账，有效推动基层团支部活力提升，严格执行“三会两制一课”“班团一体化”“团组织推优入党”等团的各项组织制度，探索创新团建方式，扩大工作的有效覆盖面，有效提升“基层活跃度”和“青年满意度”。</w:t>
            </w:r>
          </w:p>
          <w:p w14:paraId="1FC4B273"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57FEA743"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3.注重创新工作方式和运转机制，有效发挥联系、服务、引领青年的桥梁纽带作用。落实“众创众筹众评”机制，常态化开展“团学干部联系青年”活动，及时有效反映团员青年呼声、回应团员青年诉求、维护团员青年权益。</w:t>
            </w:r>
          </w:p>
        </w:tc>
        <w:tc>
          <w:tcPr>
            <w:tcW w:w="2552" w:type="dxa"/>
            <w:vAlign w:val="center"/>
          </w:tcPr>
          <w:p w14:paraId="5F63AC19" w14:textId="77777777" w:rsidR="006128A9" w:rsidRPr="006128A9" w:rsidRDefault="006128A9" w:rsidP="006128A9">
            <w:pPr>
              <w:spacing w:line="300" w:lineRule="exact"/>
              <w:jc w:val="center"/>
              <w:rPr>
                <w:rFonts w:ascii="仿宋_GB2312" w:eastAsia="仿宋_GB2312" w:hAnsi="Calibri" w:cs="Times New Roman"/>
                <w:bCs/>
                <w:noProof/>
                <w:sz w:val="18"/>
                <w:szCs w:val="18"/>
              </w:rPr>
            </w:pPr>
          </w:p>
        </w:tc>
        <w:tc>
          <w:tcPr>
            <w:tcW w:w="1855" w:type="dxa"/>
            <w:vAlign w:val="center"/>
          </w:tcPr>
          <w:p w14:paraId="0DCE3777" w14:textId="77777777" w:rsidR="006128A9" w:rsidRPr="006128A9" w:rsidRDefault="006128A9" w:rsidP="006128A9">
            <w:pPr>
              <w:spacing w:line="360" w:lineRule="exact"/>
              <w:jc w:val="center"/>
              <w:rPr>
                <w:rFonts w:ascii="仿宋_GB2312" w:eastAsia="仿宋_GB2312" w:hAnsi="Calibri" w:cs="Times New Roman"/>
                <w:bCs/>
                <w:noProof/>
                <w:szCs w:val="21"/>
              </w:rPr>
            </w:pPr>
          </w:p>
        </w:tc>
        <w:tc>
          <w:tcPr>
            <w:tcW w:w="1055" w:type="dxa"/>
            <w:vAlign w:val="center"/>
          </w:tcPr>
          <w:p w14:paraId="3B3297CA" w14:textId="77777777" w:rsidR="006128A9" w:rsidRPr="006128A9" w:rsidRDefault="006128A9" w:rsidP="006128A9">
            <w:pPr>
              <w:spacing w:line="360" w:lineRule="exact"/>
              <w:jc w:val="center"/>
              <w:rPr>
                <w:rFonts w:ascii="仿宋_GB2312" w:eastAsia="仿宋_GB2312" w:hAnsi="Calibri" w:cs="Times New Roman"/>
                <w:bCs/>
                <w:noProof/>
                <w:szCs w:val="21"/>
              </w:rPr>
            </w:pPr>
          </w:p>
        </w:tc>
      </w:tr>
      <w:tr w:rsidR="006128A9" w:rsidRPr="006128A9" w14:paraId="7665D1FC" w14:textId="77777777" w:rsidTr="00E41638">
        <w:trPr>
          <w:trHeight w:val="3874"/>
          <w:jc w:val="center"/>
        </w:trPr>
        <w:tc>
          <w:tcPr>
            <w:tcW w:w="1559" w:type="dxa"/>
            <w:vAlign w:val="center"/>
          </w:tcPr>
          <w:p w14:paraId="5A7C71AF"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lastRenderedPageBreak/>
              <w:t>工作改革创新</w:t>
            </w:r>
          </w:p>
          <w:p w14:paraId="73222C79"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（15分）</w:t>
            </w:r>
          </w:p>
        </w:tc>
        <w:tc>
          <w:tcPr>
            <w:tcW w:w="5953" w:type="dxa"/>
            <w:vAlign w:val="center"/>
          </w:tcPr>
          <w:p w14:paraId="01111F5D"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1.坚持问题导向，牢牢把握“保持和增强政治性、先进性、群众性”的目标要求，有力推动团学改革任务的进展，做到短期问题即知即改、常规问题立行立改，确保各项改革举措落到实处，保障改革效果从“形式”走向“实质”。</w:t>
            </w:r>
          </w:p>
          <w:p w14:paraId="08ECDA93"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0189FE31"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2.鼓励团员青年结合社会和成长需求，积极参加校内外社会实践、志愿服务活动、创新创业活动，培养团员青年的社会责任感和校园主人翁意识，加强学院社会实践、志愿服务和创新创业基地建设，形成有学院特色的实践育人项目，探索多元化实践育人体系。</w:t>
            </w:r>
          </w:p>
          <w:p w14:paraId="25E9530A"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03236F6E"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3.积极发挥协同育人工作职能，积极创新开展思想品行、人文素养、创新创业、社会实践、志愿公益、心理健康、文体艺术、劳动育人等方面的第二课堂活动，培养德智体美劳全面发展的社会主义建设者和接班人。</w:t>
            </w:r>
          </w:p>
        </w:tc>
        <w:tc>
          <w:tcPr>
            <w:tcW w:w="2552" w:type="dxa"/>
            <w:vAlign w:val="center"/>
          </w:tcPr>
          <w:p w14:paraId="01768C8E" w14:textId="77777777" w:rsidR="006128A9" w:rsidRPr="006128A9" w:rsidRDefault="006128A9" w:rsidP="006128A9">
            <w:pPr>
              <w:spacing w:line="300" w:lineRule="exact"/>
              <w:jc w:val="center"/>
              <w:rPr>
                <w:rFonts w:ascii="仿宋_GB2312" w:eastAsia="仿宋_GB2312" w:hAnsi="Calibri" w:cs="Times New Roman"/>
                <w:bCs/>
                <w:noProof/>
                <w:sz w:val="18"/>
                <w:szCs w:val="18"/>
              </w:rPr>
            </w:pPr>
          </w:p>
        </w:tc>
        <w:tc>
          <w:tcPr>
            <w:tcW w:w="1855" w:type="dxa"/>
            <w:vAlign w:val="center"/>
          </w:tcPr>
          <w:p w14:paraId="3BFAE2E7" w14:textId="77777777" w:rsidR="006128A9" w:rsidRPr="006128A9" w:rsidRDefault="006128A9" w:rsidP="006128A9">
            <w:pPr>
              <w:spacing w:line="360" w:lineRule="exact"/>
              <w:jc w:val="center"/>
              <w:rPr>
                <w:rFonts w:ascii="仿宋_GB2312" w:eastAsia="仿宋_GB2312" w:hAnsi="Calibri" w:cs="Times New Roman"/>
                <w:bCs/>
                <w:noProof/>
                <w:szCs w:val="21"/>
              </w:rPr>
            </w:pPr>
          </w:p>
        </w:tc>
        <w:tc>
          <w:tcPr>
            <w:tcW w:w="1055" w:type="dxa"/>
            <w:vAlign w:val="center"/>
          </w:tcPr>
          <w:p w14:paraId="22DF950D" w14:textId="77777777" w:rsidR="006128A9" w:rsidRPr="006128A9" w:rsidRDefault="006128A9" w:rsidP="006128A9">
            <w:pPr>
              <w:spacing w:line="360" w:lineRule="exact"/>
              <w:jc w:val="center"/>
              <w:rPr>
                <w:rFonts w:ascii="仿宋_GB2312" w:eastAsia="仿宋_GB2312" w:hAnsi="Calibri" w:cs="Times New Roman"/>
                <w:bCs/>
                <w:noProof/>
                <w:szCs w:val="21"/>
              </w:rPr>
            </w:pPr>
          </w:p>
        </w:tc>
      </w:tr>
      <w:tr w:rsidR="006128A9" w:rsidRPr="006128A9" w14:paraId="25558D70" w14:textId="77777777" w:rsidTr="00E41638">
        <w:trPr>
          <w:trHeight w:val="3874"/>
          <w:jc w:val="center"/>
        </w:trPr>
        <w:tc>
          <w:tcPr>
            <w:tcW w:w="1559" w:type="dxa"/>
            <w:vAlign w:val="center"/>
          </w:tcPr>
          <w:p w14:paraId="3B35AE94"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lastRenderedPageBreak/>
              <w:t>作风建设</w:t>
            </w:r>
          </w:p>
          <w:p w14:paraId="15772B53"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（15分）</w:t>
            </w:r>
          </w:p>
        </w:tc>
        <w:tc>
          <w:tcPr>
            <w:tcW w:w="5953" w:type="dxa"/>
            <w:vAlign w:val="center"/>
          </w:tcPr>
          <w:p w14:paraId="17C5D48A"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1.严格管理团员队伍，把好团员“入口关”、“政治关”，严格入团标准，实现团员发展和教育管理有序化、体系化、制度化，利用“智慧团建”系统，逐步实现基层团务网上管理、工作部署网上推进，不断提升团员管理规范化、制度化、信息化水平。</w:t>
            </w:r>
          </w:p>
          <w:p w14:paraId="1B776D41"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4FA71627"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2.严格管理团学干部队伍，未出现团学干部思想政治表现和工作表现“一票否决”情况，积极教育引导学院各级团学干部坚定理想信念、端正工作态度、提高工作能力、锤炼优良作风、全心全意服务团员青年；积极参与并认真组织上级团学组织部署开展的各项工作、会议和活动，有效发挥团学干部的模范带头作用。</w:t>
            </w:r>
          </w:p>
          <w:p w14:paraId="5809B134"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p>
          <w:p w14:paraId="06E00C55" w14:textId="77777777" w:rsidR="006128A9" w:rsidRPr="006128A9" w:rsidRDefault="006128A9" w:rsidP="006128A9">
            <w:pPr>
              <w:widowControl/>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3.严格管理各级团学组织，切实克服“机关化、行政化、贵族化、娱乐化”现象，把组织建设作为固本培元的治本之策，使各级团学组织各负其责、履职尽责，焕发组织的生机和活力，更好发挥党的助手和后备军作用。</w:t>
            </w:r>
          </w:p>
        </w:tc>
        <w:tc>
          <w:tcPr>
            <w:tcW w:w="2552" w:type="dxa"/>
            <w:vAlign w:val="center"/>
          </w:tcPr>
          <w:p w14:paraId="5C45D6B1" w14:textId="77777777" w:rsidR="006128A9" w:rsidRPr="006128A9" w:rsidRDefault="006128A9" w:rsidP="006128A9">
            <w:pPr>
              <w:spacing w:line="300" w:lineRule="exact"/>
              <w:jc w:val="center"/>
              <w:rPr>
                <w:rFonts w:ascii="仿宋_GB2312" w:eastAsia="仿宋_GB2312" w:hAnsi="Calibri" w:cs="Times New Roman"/>
                <w:bCs/>
                <w:noProof/>
                <w:sz w:val="18"/>
                <w:szCs w:val="18"/>
              </w:rPr>
            </w:pPr>
          </w:p>
        </w:tc>
        <w:tc>
          <w:tcPr>
            <w:tcW w:w="1855" w:type="dxa"/>
            <w:vAlign w:val="center"/>
          </w:tcPr>
          <w:p w14:paraId="7E4A3EE1" w14:textId="77777777" w:rsidR="006128A9" w:rsidRPr="006128A9" w:rsidRDefault="006128A9" w:rsidP="006128A9">
            <w:pPr>
              <w:spacing w:line="360" w:lineRule="exact"/>
              <w:jc w:val="center"/>
              <w:rPr>
                <w:rFonts w:ascii="仿宋_GB2312" w:eastAsia="仿宋_GB2312" w:hAnsi="Calibri" w:cs="Times New Roman"/>
                <w:bCs/>
                <w:noProof/>
                <w:szCs w:val="21"/>
              </w:rPr>
            </w:pPr>
          </w:p>
        </w:tc>
        <w:tc>
          <w:tcPr>
            <w:tcW w:w="1055" w:type="dxa"/>
            <w:vAlign w:val="center"/>
          </w:tcPr>
          <w:p w14:paraId="015B443D" w14:textId="77777777" w:rsidR="006128A9" w:rsidRPr="006128A9" w:rsidRDefault="006128A9" w:rsidP="006128A9">
            <w:pPr>
              <w:spacing w:line="360" w:lineRule="exact"/>
              <w:jc w:val="center"/>
              <w:rPr>
                <w:rFonts w:ascii="仿宋_GB2312" w:eastAsia="仿宋_GB2312" w:hAnsi="Calibri" w:cs="Times New Roman"/>
                <w:bCs/>
                <w:noProof/>
                <w:szCs w:val="21"/>
              </w:rPr>
            </w:pPr>
          </w:p>
        </w:tc>
      </w:tr>
      <w:tr w:rsidR="006128A9" w:rsidRPr="006128A9" w14:paraId="7116AB2F" w14:textId="77777777" w:rsidTr="00E41638">
        <w:trPr>
          <w:trHeight w:val="1134"/>
          <w:jc w:val="center"/>
        </w:trPr>
        <w:tc>
          <w:tcPr>
            <w:tcW w:w="1559" w:type="dxa"/>
            <w:vAlign w:val="center"/>
          </w:tcPr>
          <w:p w14:paraId="5E1FBAC8"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亮点工作</w:t>
            </w:r>
          </w:p>
          <w:p w14:paraId="024D7FBC" w14:textId="77777777" w:rsidR="006128A9" w:rsidRPr="006128A9" w:rsidRDefault="006128A9" w:rsidP="006128A9">
            <w:pPr>
              <w:spacing w:line="360" w:lineRule="exact"/>
              <w:jc w:val="center"/>
              <w:rPr>
                <w:rFonts w:ascii="仿宋_GB2312" w:eastAsia="仿宋_GB2312" w:hAnsi="黑体" w:cs="Times New Roman"/>
                <w:b/>
                <w:bCs/>
                <w:noProof/>
                <w:sz w:val="22"/>
                <w:szCs w:val="21"/>
              </w:rPr>
            </w:pPr>
            <w:r w:rsidRPr="006128A9">
              <w:rPr>
                <w:rFonts w:ascii="仿宋_GB2312" w:eastAsia="仿宋_GB2312" w:hAnsi="黑体" w:cs="Times New Roman" w:hint="eastAsia"/>
                <w:b/>
                <w:bCs/>
                <w:noProof/>
                <w:sz w:val="22"/>
                <w:szCs w:val="21"/>
              </w:rPr>
              <w:t>（10分）</w:t>
            </w:r>
          </w:p>
        </w:tc>
        <w:tc>
          <w:tcPr>
            <w:tcW w:w="5953" w:type="dxa"/>
            <w:vAlign w:val="center"/>
          </w:tcPr>
          <w:p w14:paraId="722A0ED5" w14:textId="77777777" w:rsidR="006128A9" w:rsidRPr="006128A9" w:rsidRDefault="006128A9" w:rsidP="006128A9">
            <w:pPr>
              <w:spacing w:line="360" w:lineRule="exact"/>
              <w:jc w:val="left"/>
              <w:rPr>
                <w:rFonts w:ascii="仿宋_GB2312" w:eastAsia="仿宋_GB2312" w:hAnsi="Calibri" w:cs="Times New Roman"/>
                <w:bCs/>
                <w:noProof/>
                <w:sz w:val="20"/>
                <w:szCs w:val="21"/>
              </w:rPr>
            </w:pPr>
            <w:r w:rsidRPr="006128A9">
              <w:rPr>
                <w:rFonts w:ascii="仿宋_GB2312" w:eastAsia="仿宋_GB2312" w:hAnsi="Calibri" w:cs="Times New Roman" w:hint="eastAsia"/>
                <w:bCs/>
                <w:noProof/>
                <w:sz w:val="20"/>
                <w:szCs w:val="21"/>
              </w:rPr>
              <w:t>特色工作开展情况（包含“一院一品”建设情况），特别是在校内外取得明显成效的。</w:t>
            </w:r>
          </w:p>
        </w:tc>
        <w:tc>
          <w:tcPr>
            <w:tcW w:w="2552" w:type="dxa"/>
            <w:vAlign w:val="center"/>
          </w:tcPr>
          <w:p w14:paraId="528802C8" w14:textId="77777777" w:rsidR="006128A9" w:rsidRPr="006128A9" w:rsidRDefault="006128A9" w:rsidP="006128A9">
            <w:pPr>
              <w:spacing w:line="300" w:lineRule="exact"/>
              <w:jc w:val="center"/>
              <w:rPr>
                <w:rFonts w:ascii="仿宋_GB2312" w:eastAsia="仿宋_GB2312" w:hAnsi="Calibri" w:cs="Times New Roman"/>
                <w:bCs/>
                <w:noProof/>
                <w:sz w:val="18"/>
                <w:szCs w:val="18"/>
              </w:rPr>
            </w:pPr>
          </w:p>
        </w:tc>
        <w:tc>
          <w:tcPr>
            <w:tcW w:w="1855" w:type="dxa"/>
            <w:vAlign w:val="center"/>
          </w:tcPr>
          <w:p w14:paraId="46DF97BC" w14:textId="77777777" w:rsidR="006128A9" w:rsidRPr="006128A9" w:rsidRDefault="006128A9" w:rsidP="006128A9">
            <w:pPr>
              <w:spacing w:line="360" w:lineRule="exact"/>
              <w:jc w:val="center"/>
              <w:rPr>
                <w:rFonts w:ascii="仿宋_GB2312" w:eastAsia="仿宋_GB2312" w:hAnsi="Calibri" w:cs="Times New Roman"/>
                <w:bCs/>
                <w:noProof/>
                <w:szCs w:val="21"/>
              </w:rPr>
            </w:pPr>
          </w:p>
        </w:tc>
        <w:tc>
          <w:tcPr>
            <w:tcW w:w="1055" w:type="dxa"/>
            <w:vAlign w:val="center"/>
          </w:tcPr>
          <w:p w14:paraId="0ACCE26A" w14:textId="77777777" w:rsidR="006128A9" w:rsidRPr="006128A9" w:rsidRDefault="006128A9" w:rsidP="006128A9">
            <w:pPr>
              <w:spacing w:line="360" w:lineRule="exact"/>
              <w:jc w:val="center"/>
              <w:rPr>
                <w:rFonts w:ascii="仿宋_GB2312" w:eastAsia="仿宋_GB2312" w:hAnsi="Calibri" w:cs="Times New Roman"/>
                <w:bCs/>
                <w:noProof/>
                <w:szCs w:val="21"/>
              </w:rPr>
            </w:pPr>
          </w:p>
        </w:tc>
      </w:tr>
    </w:tbl>
    <w:p w14:paraId="0DB23080" w14:textId="77777777" w:rsidR="006128A9" w:rsidRPr="006128A9" w:rsidRDefault="006128A9" w:rsidP="006128A9">
      <w:pPr>
        <w:spacing w:line="360" w:lineRule="exact"/>
        <w:jc w:val="center"/>
        <w:rPr>
          <w:rFonts w:ascii="仿宋_GB2312" w:eastAsia="仿宋_GB2312" w:hAnsi="Times New Roman" w:cs="Times New Roman"/>
          <w:bCs/>
          <w:noProof/>
          <w:sz w:val="28"/>
          <w:szCs w:val="28"/>
        </w:rPr>
      </w:pPr>
    </w:p>
    <w:p w14:paraId="07FB4CE2" w14:textId="77777777" w:rsidR="006128A9" w:rsidRPr="006128A9" w:rsidRDefault="006128A9" w:rsidP="006128A9">
      <w:pPr>
        <w:spacing w:line="360" w:lineRule="exact"/>
        <w:jc w:val="center"/>
        <w:rPr>
          <w:rFonts w:ascii="仿宋_GB2312" w:eastAsia="仿宋_GB2312" w:hAnsi="Times New Roman" w:cs="Times New Roman"/>
          <w:bCs/>
          <w:noProof/>
          <w:sz w:val="28"/>
          <w:szCs w:val="28"/>
        </w:rPr>
      </w:pPr>
      <w:r w:rsidRPr="006128A9">
        <w:rPr>
          <w:rFonts w:ascii="仿宋_GB2312" w:eastAsia="仿宋_GB2312" w:hAnsi="Times New Roman" w:cs="Times New Roman" w:hint="eastAsia"/>
          <w:bCs/>
          <w:noProof/>
          <w:sz w:val="28"/>
          <w:szCs w:val="28"/>
        </w:rPr>
        <w:t>共青团中南财经政法大学委员会二</w:t>
      </w:r>
      <w:r w:rsidRPr="006128A9">
        <w:rPr>
          <w:rFonts w:ascii="微软雅黑" w:eastAsia="微软雅黑" w:hAnsi="微软雅黑" w:cs="微软雅黑" w:hint="eastAsia"/>
          <w:bCs/>
          <w:noProof/>
          <w:sz w:val="28"/>
          <w:szCs w:val="28"/>
        </w:rPr>
        <w:t>〇</w:t>
      </w:r>
      <w:r w:rsidRPr="006128A9">
        <w:rPr>
          <w:rFonts w:ascii="仿宋_GB2312" w:eastAsia="仿宋_GB2312" w:hAnsi="Times New Roman" w:cs="Times New Roman" w:hint="eastAsia"/>
          <w:bCs/>
          <w:noProof/>
          <w:sz w:val="28"/>
          <w:szCs w:val="28"/>
        </w:rPr>
        <w:t>二一年制</w:t>
      </w:r>
    </w:p>
    <w:p w14:paraId="62332E82" w14:textId="77777777" w:rsidR="00C55AEB" w:rsidRPr="006128A9" w:rsidRDefault="00C55AEB"/>
    <w:sectPr w:rsidR="00C55AEB" w:rsidRPr="006128A9" w:rsidSect="006A12B0">
      <w:headerReference w:type="default" r:id="rId6"/>
      <w:footerReference w:type="even" r:id="rId7"/>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146FA" w14:textId="77777777" w:rsidR="005027D8" w:rsidRDefault="005027D8" w:rsidP="006128A9">
      <w:r>
        <w:separator/>
      </w:r>
    </w:p>
  </w:endnote>
  <w:endnote w:type="continuationSeparator" w:id="0">
    <w:p w14:paraId="3A5A27E8" w14:textId="77777777" w:rsidR="005027D8" w:rsidRDefault="005027D8" w:rsidP="0061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楷体简体">
    <w:altName w:val="微软雅黑"/>
    <w:charset w:val="86"/>
    <w:family w:val="auto"/>
    <w:pitch w:val="default"/>
    <w:sig w:usb0="00000001" w:usb1="080E0000" w:usb2="0000000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9CB6" w14:textId="77777777" w:rsidR="006A12B0" w:rsidRDefault="00C91DC4">
    <w:pPr>
      <w:pStyle w:val="a5"/>
      <w:jc w:val="center"/>
    </w:pPr>
    <w:r>
      <w:fldChar w:fldCharType="begin"/>
    </w:r>
    <w:r>
      <w:instrText xml:space="preserve"> PAGE   \* MERGEFORMAT </w:instrText>
    </w:r>
    <w:r>
      <w:fldChar w:fldCharType="separate"/>
    </w:r>
    <w:r>
      <w:rPr>
        <w:lang w:val="zh-CN"/>
      </w:rPr>
      <w:t>2</w:t>
    </w:r>
    <w:r>
      <w:rPr>
        <w:lang w:val="zh-CN"/>
      </w:rPr>
      <w:fldChar w:fldCharType="end"/>
    </w:r>
  </w:p>
  <w:p w14:paraId="47FCABD0" w14:textId="77777777" w:rsidR="006A12B0" w:rsidRDefault="005027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BD90" w14:textId="77777777" w:rsidR="005027D8" w:rsidRDefault="005027D8" w:rsidP="006128A9">
      <w:r>
        <w:separator/>
      </w:r>
    </w:p>
  </w:footnote>
  <w:footnote w:type="continuationSeparator" w:id="0">
    <w:p w14:paraId="33C65AE2" w14:textId="77777777" w:rsidR="005027D8" w:rsidRDefault="005027D8" w:rsidP="0061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F5B99" w14:textId="77777777" w:rsidR="006A12B0" w:rsidRDefault="005027D8" w:rsidP="006A12B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25"/>
    <w:rsid w:val="0009433D"/>
    <w:rsid w:val="000D5B08"/>
    <w:rsid w:val="005027D8"/>
    <w:rsid w:val="006128A9"/>
    <w:rsid w:val="007712D6"/>
    <w:rsid w:val="008B7B25"/>
    <w:rsid w:val="00C55AEB"/>
    <w:rsid w:val="00C9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E1C2"/>
  <w15:chartTrackingRefBased/>
  <w15:docId w15:val="{128EA7E0-206B-41B7-8EBD-988F733C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8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28A9"/>
    <w:rPr>
      <w:sz w:val="18"/>
      <w:szCs w:val="18"/>
    </w:rPr>
  </w:style>
  <w:style w:type="paragraph" w:styleId="a5">
    <w:name w:val="footer"/>
    <w:basedOn w:val="a"/>
    <w:link w:val="a6"/>
    <w:uiPriority w:val="99"/>
    <w:unhideWhenUsed/>
    <w:rsid w:val="006128A9"/>
    <w:pPr>
      <w:tabs>
        <w:tab w:val="center" w:pos="4153"/>
        <w:tab w:val="right" w:pos="8306"/>
      </w:tabs>
      <w:snapToGrid w:val="0"/>
      <w:jc w:val="left"/>
    </w:pPr>
    <w:rPr>
      <w:sz w:val="18"/>
      <w:szCs w:val="18"/>
    </w:rPr>
  </w:style>
  <w:style w:type="character" w:customStyle="1" w:styleId="a6">
    <w:name w:val="页脚 字符"/>
    <w:basedOn w:val="a0"/>
    <w:link w:val="a5"/>
    <w:uiPriority w:val="99"/>
    <w:rsid w:val="006128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兆洋</dc:creator>
  <cp:keywords/>
  <dc:description/>
  <cp:lastModifiedBy>张 月</cp:lastModifiedBy>
  <cp:revision>4</cp:revision>
  <dcterms:created xsi:type="dcterms:W3CDTF">2021-03-31T03:05:00Z</dcterms:created>
  <dcterms:modified xsi:type="dcterms:W3CDTF">2021-04-02T05:05:00Z</dcterms:modified>
</cp:coreProperties>
</file>