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关于做好湖北省关爱困境未成年人“希望伴飞计划”社会公益服务项目招标准备工作的通知</w:t>
      </w:r>
    </w:p>
    <w:bookmarkEnd w:id="0"/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各市、州、县团委，各大型企事业单位、大专院校团委，省直机关团工委、省企业团工委、省司法厅团委：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构建困境未成年人社会保护工作服务体系，聚合社会资源、公益组织、专业力量，运用社会工作等专业方法，为处于特定困境的未成年人提供精神性、发展性关爱帮扶，促进未成年人健康成长，团省委、省未成年人保护委员会办公室、省青少年发展基金会、省志愿者协会拟于近期实施关爱困境未成年人“希望伴飞计划”，面向全社会征集为孤、残、监护缺失等困境未成年人提供关爱保护的社会公益服务项目，现将《通知》转发给你们，有关前期准备工作通知如下：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一、项目内容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关爱困境未成年人“希望伴飞计划”以“公益性、社会性、专业性”为主要原则，根据项目征集区域和服务群体的不同，拟分别围绕以下内容进行：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1.困境未成年人关爱保护项目A类。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定向针对关爱孤儿、事实孤儿项目，关爱接受社区矫正未成年人项目，关爱服刑人员未成年子女项目，社工进驻未成年人管教所（未管所）、未成年人戒毒所（未戒所）、专门学校等专门机构项目，面向困境未成年人社会保护首批试点地区所有市、县两级共青团组织、依法注册登记的社会团体、民办非企业或公益性非营利的事业单位公开招标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2.困境未成年人关爱保护项目B类。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定向针对关爱孤儿、事实孤儿项目，关爱残疾青少年项目，关爱农民工子女项目等，面向全省所有市、县两级共青团组织、依法注册登记的社会团体、民办非企业或公益性非营利的事业单位公开招标。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二、资料报送时间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2015年5月27日——6月26日。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三、相关要求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1.请各地团委及时将通知相关内容、要求告知本地符合条件的社会组织和单位，协助做好项目招标前期准备工作。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2.请各县级团委根据本地实际情况，与申报单位认真协商，确定服务对象、服务频次等内容，指导其按要求填写相关资料，审核盖章后，报送至团省委。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A类项目寄送至团省委权益部（地址：武汉市武昌区水果湖东三路5号，邮编：430071）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联系人：周珉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联系电话：87232581；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B类项目寄送至团省委志愿者中心（地址：武汉市武昌区水果湖东三路5号，邮编：430071）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联系人：程斯玮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联系电话：87238790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共青团湖北省委办公室</w:t>
      </w:r>
    </w:p>
    <w:p>
      <w:pPr>
        <w:widowControl/>
        <w:shd w:val="clear" w:color="auto" w:fill="FFFFFF"/>
        <w:spacing w:before="100" w:beforeAutospacing="1" w:after="100" w:afterAutospacing="1"/>
        <w:ind w:right="160" w:firstLine="640" w:firstLineChars="200"/>
        <w:jc w:val="righ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2015年5月27日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5705"/>
    <w:rsid w:val="00001872"/>
    <w:rsid w:val="00025383"/>
    <w:rsid w:val="00050B89"/>
    <w:rsid w:val="001726CB"/>
    <w:rsid w:val="003800F2"/>
    <w:rsid w:val="005B5705"/>
    <w:rsid w:val="007E0B0E"/>
    <w:rsid w:val="00816309"/>
    <w:rsid w:val="00817B5E"/>
    <w:rsid w:val="00893226"/>
    <w:rsid w:val="008C0C24"/>
    <w:rsid w:val="008D3943"/>
    <w:rsid w:val="00CF131D"/>
    <w:rsid w:val="00D91845"/>
    <w:rsid w:val="00E70EDB"/>
    <w:rsid w:val="5B3074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142</Words>
  <Characters>815</Characters>
  <Lines>6</Lines>
  <Paragraphs>1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2015-06-09T16:25:00Z</dcterms:created>
  <dc:creator>Microsoft</dc:creator>
  <cp:lastModifiedBy>Administrator</cp:lastModifiedBy>
  <dcterms:modified xsi:type="dcterms:W3CDTF">2015-06-10T07:10:49Z</dcterms:modified>
  <dc:title>关于做好湖北省关爱困境未成年人“希望伴飞计划”社会公益服务项目招标准备工作的通知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