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中南财经政法大学社团指导老师确认书</w:t>
      </w:r>
    </w:p>
    <w:p w14:paraId="1BC3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156A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老师：</w:t>
      </w:r>
    </w:p>
    <w:p w14:paraId="6A5A3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根据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《中南财经政法大学学生社团建设管理实施细则》和《中南财经政法大学学生社团指导老师选聘管理办法》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，兹聘任您为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（学生社团名称）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的指导老师，聘期1年，自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日期起生效。</w:t>
      </w:r>
    </w:p>
    <w:p w14:paraId="0546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校团委</w:t>
      </w:r>
    </w:p>
    <w:p w14:paraId="7602A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2025年12月</w:t>
      </w:r>
    </w:p>
    <w:p w14:paraId="7789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指导老师签字确认：           </w:t>
      </w:r>
    </w:p>
    <w:p w14:paraId="1EE4B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挂靠单位签字盖章：</w:t>
      </w:r>
    </w:p>
    <w:p w14:paraId="2C21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dotDash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dotDash"/>
          <w:shd w:val="clear" w:fill="FFFFFF"/>
          <w:lang w:val="en-US" w:eastAsia="zh-CN"/>
        </w:rPr>
        <w:t xml:space="preserve">                                                        </w:t>
      </w:r>
    </w:p>
    <w:p w14:paraId="4288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聘任条件：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本校在职在岗教职工，具备较强的思想政治素质、组织管理能力和与社团发展相关的专业知识，工作经验丰富，热心公益事务，具有奉献精神，关爱学生成长。遵守《中华人民共和国高等教育法》《中华人民共和国教师法》《新时代高校教师职业行为十项准则》等国家法律法规，严格遵守学校的各项规章制度。</w:t>
      </w:r>
    </w:p>
    <w:p w14:paraId="0CFF1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主要职责：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指导学生社团发展建设，把握社团发展正确方向，加强社团成员思想政治教育，规范学生社团日常管理，参加学生社团相关活动，开展学生社团骨干培训，定期对所指导社团工作进行总结，及时发现掌握、指导整改社团建设、活动中存在的突出问题，并向学校团委报告等。</w:t>
      </w:r>
    </w:p>
    <w:p w14:paraId="6EE17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基础工作量：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至少组织召开 1 次社团全体成员会议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/学年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开展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社团专业指导培训不少于 3 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/学期；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参与指导社团组织开展的符合其自身特色、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健康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向上的社团活动不少于 2 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/学期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27CE"/>
    <w:rsid w:val="0596025D"/>
    <w:rsid w:val="06DB1E31"/>
    <w:rsid w:val="699127CE"/>
    <w:rsid w:val="7BD1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490</Characters>
  <Lines>0</Lines>
  <Paragraphs>0</Paragraphs>
  <TotalTime>22</TotalTime>
  <ScaleCrop>false</ScaleCrop>
  <LinksUpToDate>false</LinksUpToDate>
  <CharactersWithSpaces>584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2024-12-30T03:05:00Z</dcterms:created>
  <dc:creator>晴</dc:creator>
  <cp:lastModifiedBy>Mandy</cp:lastModifiedBy>
  <dcterms:modified xsi:type="dcterms:W3CDTF">2025-11-12T03:06:06Z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F19AB8CAD2964591BDBB47D455AE1BF4_11</vt:lpwstr>
  </property>
  <property fmtid="{D5CDD505-2E9C-101B-9397-08002B2CF9AE}" pid="4" name="KSOTemplateDocerSaveRecord">
    <vt:lpwstr>eyJoZGlkIjoiY2Y0MGI3MDVlM2ZjN2JkZGE1NzkzYzQwYWNjYjdkNjMiLCJ1c2VySWQiOiI4MDg1MjUzMTYifQ==</vt:lpwstr>
  </property>
</Properties>
</file>