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B571" w14:textId="77777777" w:rsidR="00EA6E69" w:rsidRDefault="005B4487">
      <w:pPr>
        <w:spacing w:line="460" w:lineRule="exact"/>
        <w:rPr>
          <w:rFonts w:ascii="黑体" w:eastAsia="黑体" w:hAnsi="黑体"/>
          <w:szCs w:val="32"/>
        </w:rPr>
      </w:pPr>
      <w:r>
        <w:rPr>
          <w:rFonts w:ascii="黑体" w:eastAsia="黑体" w:hAnsi="黑体" w:hint="eastAsia"/>
          <w:bCs/>
          <w:szCs w:val="32"/>
        </w:rPr>
        <w:t>附件</w:t>
      </w:r>
      <w:r>
        <w:rPr>
          <w:rFonts w:ascii="黑体" w:eastAsia="黑体" w:hAnsi="黑体"/>
          <w:bCs/>
          <w:szCs w:val="32"/>
        </w:rPr>
        <w:t>2</w:t>
      </w:r>
      <w:r>
        <w:rPr>
          <w:rFonts w:ascii="黑体" w:eastAsia="黑体" w:hAnsi="黑体" w:hint="eastAsia"/>
          <w:szCs w:val="32"/>
        </w:rPr>
        <w:t>：</w:t>
      </w:r>
    </w:p>
    <w:p w14:paraId="619F683F" w14:textId="77777777" w:rsidR="00EA6E69" w:rsidRDefault="005B4487">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int="eastAsia"/>
          <w:sz w:val="36"/>
          <w:szCs w:val="36"/>
        </w:rPr>
        <w:t>“百生讲坛”</w:t>
      </w:r>
      <w:r>
        <w:rPr>
          <w:rFonts w:ascii="方正小标宋简体" w:eastAsia="方正小标宋简体" w:hint="eastAsia"/>
          <w:sz w:val="36"/>
          <w:szCs w:val="36"/>
        </w:rPr>
        <w:t>优秀微团课</w:t>
      </w:r>
      <w:r>
        <w:rPr>
          <w:rFonts w:ascii="方正小标宋简体" w:eastAsia="方正小标宋简体" w:hAnsi="方正小标宋简体" w:cs="方正小标宋简体" w:hint="eastAsia"/>
          <w:sz w:val="36"/>
          <w:szCs w:val="36"/>
        </w:rPr>
        <w:t>评分</w:t>
      </w:r>
      <w:r>
        <w:rPr>
          <w:rFonts w:ascii="方正小标宋简体" w:eastAsia="方正小标宋简体" w:hAnsi="方正小标宋简体" w:cs="方正小标宋简体" w:hint="eastAsia"/>
          <w:sz w:val="36"/>
          <w:szCs w:val="36"/>
        </w:rPr>
        <w:t>细则</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956"/>
        <w:gridCol w:w="1004"/>
      </w:tblGrid>
      <w:tr w:rsidR="00EA6E69" w14:paraId="7274E128" w14:textId="77777777">
        <w:trPr>
          <w:trHeight w:val="31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6F1B91" w14:textId="77777777" w:rsidR="00EA6E69" w:rsidRDefault="005B4487">
            <w:pPr>
              <w:spacing w:line="460" w:lineRule="exact"/>
              <w:jc w:val="center"/>
              <w:rPr>
                <w:rFonts w:ascii="黑体" w:eastAsia="黑体" w:hAnsi="黑体" w:cs="黑体"/>
                <w:b/>
                <w:bCs/>
                <w:color w:val="000000"/>
                <w:sz w:val="28"/>
                <w:szCs w:val="28"/>
              </w:rPr>
            </w:pPr>
            <w:r>
              <w:rPr>
                <w:rFonts w:ascii="黑体" w:eastAsia="黑体" w:hAnsi="黑体" w:cs="黑体" w:hint="eastAsia"/>
                <w:b/>
                <w:bCs/>
                <w:color w:val="000000"/>
                <w:sz w:val="28"/>
                <w:szCs w:val="28"/>
              </w:rPr>
              <w:t>项目</w:t>
            </w:r>
          </w:p>
        </w:tc>
        <w:tc>
          <w:tcPr>
            <w:tcW w:w="5956" w:type="dxa"/>
            <w:tcBorders>
              <w:top w:val="single" w:sz="4" w:space="0" w:color="auto"/>
              <w:left w:val="single" w:sz="4" w:space="0" w:color="auto"/>
              <w:bottom w:val="single" w:sz="4" w:space="0" w:color="auto"/>
              <w:right w:val="single" w:sz="4" w:space="0" w:color="auto"/>
            </w:tcBorders>
            <w:vAlign w:val="center"/>
          </w:tcPr>
          <w:p w14:paraId="30816BFC" w14:textId="77777777" w:rsidR="00EA6E69" w:rsidRDefault="005B4487">
            <w:pPr>
              <w:widowControl/>
              <w:spacing w:line="460" w:lineRule="exact"/>
              <w:jc w:val="center"/>
              <w:rPr>
                <w:rFonts w:ascii="黑体" w:eastAsia="黑体" w:hAnsi="黑体" w:cs="黑体"/>
                <w:b/>
                <w:bCs/>
                <w:color w:val="000000"/>
                <w:sz w:val="28"/>
                <w:szCs w:val="28"/>
              </w:rPr>
            </w:pPr>
            <w:r>
              <w:rPr>
                <w:rFonts w:ascii="黑体" w:eastAsia="黑体" w:hAnsi="黑体" w:cs="黑体" w:hint="eastAsia"/>
                <w:b/>
                <w:bCs/>
                <w:color w:val="000000"/>
                <w:sz w:val="28"/>
                <w:szCs w:val="28"/>
              </w:rPr>
              <w:t>内容</w:t>
            </w:r>
          </w:p>
        </w:tc>
        <w:tc>
          <w:tcPr>
            <w:tcW w:w="1004" w:type="dxa"/>
            <w:tcBorders>
              <w:top w:val="single" w:sz="4" w:space="0" w:color="auto"/>
              <w:left w:val="single" w:sz="4" w:space="0" w:color="auto"/>
              <w:bottom w:val="single" w:sz="4" w:space="0" w:color="auto"/>
              <w:right w:val="single" w:sz="4" w:space="0" w:color="auto"/>
            </w:tcBorders>
            <w:vAlign w:val="center"/>
          </w:tcPr>
          <w:p w14:paraId="70186202" w14:textId="77777777" w:rsidR="00EA6E69" w:rsidRDefault="005B4487">
            <w:pPr>
              <w:widowControl/>
              <w:spacing w:line="460" w:lineRule="exact"/>
              <w:jc w:val="center"/>
              <w:rPr>
                <w:rFonts w:ascii="黑体" w:eastAsia="黑体" w:hAnsi="黑体" w:cs="黑体"/>
                <w:b/>
                <w:bCs/>
                <w:color w:val="000000"/>
                <w:sz w:val="28"/>
                <w:szCs w:val="28"/>
              </w:rPr>
            </w:pPr>
            <w:r>
              <w:rPr>
                <w:rFonts w:ascii="黑体" w:eastAsia="黑体" w:hAnsi="黑体" w:cs="黑体" w:hint="eastAsia"/>
                <w:b/>
                <w:bCs/>
                <w:color w:val="000000"/>
                <w:sz w:val="28"/>
                <w:szCs w:val="28"/>
              </w:rPr>
              <w:t>分值</w:t>
            </w:r>
          </w:p>
        </w:tc>
      </w:tr>
      <w:tr w:rsidR="00EA6E69" w14:paraId="35ECDBE3" w14:textId="77777777">
        <w:trPr>
          <w:trHeight w:val="1991"/>
          <w:jc w:val="center"/>
        </w:trPr>
        <w:tc>
          <w:tcPr>
            <w:tcW w:w="1980" w:type="dxa"/>
            <w:vMerge w:val="restart"/>
            <w:tcBorders>
              <w:top w:val="single" w:sz="4" w:space="0" w:color="auto"/>
              <w:left w:val="single" w:sz="4" w:space="0" w:color="auto"/>
              <w:right w:val="single" w:sz="4" w:space="0" w:color="auto"/>
            </w:tcBorders>
            <w:vAlign w:val="center"/>
          </w:tcPr>
          <w:p w14:paraId="08EEB43F" w14:textId="77777777" w:rsidR="00EA6E69" w:rsidRDefault="005B4487">
            <w:pPr>
              <w:spacing w:line="460" w:lineRule="exact"/>
              <w:jc w:val="center"/>
              <w:rPr>
                <w:rFonts w:ascii="仿宋_GB2312" w:hAnsi="仿宋" w:cs="仿宋"/>
                <w:color w:val="000000"/>
                <w:sz w:val="28"/>
                <w:szCs w:val="28"/>
              </w:rPr>
            </w:pPr>
            <w:r>
              <w:rPr>
                <w:rFonts w:ascii="仿宋_GB2312" w:hint="eastAsia"/>
                <w:sz w:val="28"/>
                <w:szCs w:val="28"/>
              </w:rPr>
              <w:t>演讲内容</w:t>
            </w:r>
          </w:p>
        </w:tc>
        <w:tc>
          <w:tcPr>
            <w:tcW w:w="5956" w:type="dxa"/>
            <w:tcBorders>
              <w:top w:val="single" w:sz="4" w:space="0" w:color="auto"/>
              <w:left w:val="single" w:sz="4" w:space="0" w:color="auto"/>
              <w:bottom w:val="single" w:sz="4" w:space="0" w:color="auto"/>
              <w:right w:val="single" w:sz="4" w:space="0" w:color="auto"/>
            </w:tcBorders>
            <w:vAlign w:val="center"/>
          </w:tcPr>
          <w:p w14:paraId="488579FA" w14:textId="77777777" w:rsidR="00EA6E69" w:rsidRDefault="005B4487">
            <w:pPr>
              <w:spacing w:line="460" w:lineRule="exact"/>
              <w:jc w:val="left"/>
              <w:rPr>
                <w:rFonts w:ascii="仿宋_GB2312" w:hAnsi="仿宋" w:cs="仿宋"/>
                <w:color w:val="000000"/>
                <w:sz w:val="28"/>
                <w:szCs w:val="28"/>
              </w:rPr>
            </w:pPr>
            <w:r>
              <w:rPr>
                <w:rFonts w:ascii="仿宋_GB2312" w:hint="eastAsia"/>
                <w:sz w:val="28"/>
                <w:szCs w:val="28"/>
              </w:rPr>
              <w:t>1</w:t>
            </w:r>
            <w:r>
              <w:rPr>
                <w:rFonts w:ascii="仿宋_GB2312"/>
                <w:sz w:val="28"/>
                <w:szCs w:val="28"/>
              </w:rPr>
              <w:t>.</w:t>
            </w:r>
            <w:r>
              <w:rPr>
                <w:rFonts w:ascii="仿宋_GB2312"/>
                <w:sz w:val="28"/>
                <w:szCs w:val="28"/>
              </w:rPr>
              <w:t>演讲主题鲜明、时代感强，紧紧围绕学习贯彻习近平新时代中国特色社会主义思想和党的十九大精神，生动体现社会主义核心价值观的时代内涵。</w:t>
            </w:r>
          </w:p>
        </w:tc>
        <w:tc>
          <w:tcPr>
            <w:tcW w:w="1004" w:type="dxa"/>
            <w:tcBorders>
              <w:top w:val="single" w:sz="4" w:space="0" w:color="auto"/>
              <w:left w:val="single" w:sz="4" w:space="0" w:color="auto"/>
              <w:right w:val="single" w:sz="4" w:space="0" w:color="auto"/>
            </w:tcBorders>
            <w:vAlign w:val="center"/>
          </w:tcPr>
          <w:p w14:paraId="43A5424A" w14:textId="77777777" w:rsidR="00EA6E69" w:rsidRDefault="005B4487">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20</w:t>
            </w:r>
            <w:r>
              <w:rPr>
                <w:rFonts w:ascii="仿宋_GB2312" w:hAnsi="仿宋" w:cs="仿宋" w:hint="eastAsia"/>
                <w:color w:val="000000"/>
                <w:sz w:val="28"/>
                <w:szCs w:val="28"/>
              </w:rPr>
              <w:t>分</w:t>
            </w:r>
          </w:p>
        </w:tc>
      </w:tr>
      <w:tr w:rsidR="00EA6E69" w14:paraId="6469CBAC" w14:textId="77777777">
        <w:trPr>
          <w:trHeight w:val="1536"/>
          <w:jc w:val="center"/>
        </w:trPr>
        <w:tc>
          <w:tcPr>
            <w:tcW w:w="1980" w:type="dxa"/>
            <w:vMerge/>
            <w:tcBorders>
              <w:left w:val="single" w:sz="4" w:space="0" w:color="auto"/>
              <w:right w:val="single" w:sz="4" w:space="0" w:color="auto"/>
            </w:tcBorders>
            <w:vAlign w:val="center"/>
          </w:tcPr>
          <w:p w14:paraId="5ABC667C" w14:textId="77777777" w:rsidR="00EA6E69" w:rsidRDefault="00EA6E69">
            <w:pPr>
              <w:spacing w:line="460" w:lineRule="exact"/>
              <w:jc w:val="center"/>
              <w:rPr>
                <w:rFonts w:ascii="仿宋_GB2312"/>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08B486C8" w14:textId="77777777" w:rsidR="00EA6E69" w:rsidRDefault="005B4487">
            <w:pPr>
              <w:widowControl/>
              <w:spacing w:line="460" w:lineRule="exact"/>
              <w:jc w:val="left"/>
              <w:rPr>
                <w:rFonts w:ascii="仿宋_GB2312"/>
                <w:sz w:val="28"/>
                <w:szCs w:val="28"/>
              </w:rPr>
            </w:pPr>
            <w:r>
              <w:rPr>
                <w:rFonts w:ascii="仿宋_GB2312"/>
                <w:sz w:val="28"/>
                <w:szCs w:val="28"/>
              </w:rPr>
              <w:t>2.</w:t>
            </w:r>
            <w:r>
              <w:rPr>
                <w:rFonts w:ascii="仿宋_GB2312"/>
                <w:sz w:val="28"/>
                <w:szCs w:val="28"/>
              </w:rPr>
              <w:t>演讲内容精彩生动、思考深刻，通过列举事例及故事充分表达真情实感，有较强的思想性和感染力。</w:t>
            </w:r>
          </w:p>
        </w:tc>
        <w:tc>
          <w:tcPr>
            <w:tcW w:w="1004" w:type="dxa"/>
            <w:tcBorders>
              <w:left w:val="single" w:sz="4" w:space="0" w:color="auto"/>
              <w:right w:val="single" w:sz="4" w:space="0" w:color="auto"/>
            </w:tcBorders>
            <w:vAlign w:val="center"/>
          </w:tcPr>
          <w:p w14:paraId="10A35112" w14:textId="77777777" w:rsidR="00EA6E69" w:rsidRDefault="005B4487">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0</w:t>
            </w:r>
            <w:r>
              <w:rPr>
                <w:rFonts w:ascii="仿宋_GB2312" w:hAnsi="仿宋" w:cs="仿宋" w:hint="eastAsia"/>
                <w:color w:val="000000"/>
                <w:sz w:val="28"/>
                <w:szCs w:val="28"/>
              </w:rPr>
              <w:t>分</w:t>
            </w:r>
          </w:p>
        </w:tc>
      </w:tr>
      <w:tr w:rsidR="00EA6E69" w14:paraId="678DBECD" w14:textId="77777777">
        <w:trPr>
          <w:trHeight w:val="1587"/>
          <w:jc w:val="center"/>
        </w:trPr>
        <w:tc>
          <w:tcPr>
            <w:tcW w:w="1980" w:type="dxa"/>
            <w:vMerge/>
            <w:tcBorders>
              <w:left w:val="single" w:sz="4" w:space="0" w:color="auto"/>
              <w:bottom w:val="single" w:sz="4" w:space="0" w:color="auto"/>
              <w:right w:val="single" w:sz="4" w:space="0" w:color="auto"/>
            </w:tcBorders>
            <w:vAlign w:val="center"/>
          </w:tcPr>
          <w:p w14:paraId="49B75ECC" w14:textId="77777777" w:rsidR="00EA6E69" w:rsidRDefault="00EA6E69">
            <w:pPr>
              <w:spacing w:line="460" w:lineRule="exact"/>
              <w:jc w:val="center"/>
              <w:rPr>
                <w:rFonts w:ascii="仿宋_GB2312"/>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1ABCA5BB" w14:textId="77777777" w:rsidR="00EA6E69" w:rsidRDefault="005B4487">
            <w:pPr>
              <w:widowControl/>
              <w:spacing w:line="460" w:lineRule="exact"/>
              <w:jc w:val="left"/>
              <w:rPr>
                <w:rFonts w:ascii="仿宋_GB2312"/>
                <w:spacing w:val="-4"/>
                <w:sz w:val="28"/>
                <w:szCs w:val="28"/>
              </w:rPr>
            </w:pPr>
            <w:r>
              <w:rPr>
                <w:rFonts w:ascii="仿宋_GB2312"/>
                <w:spacing w:val="-4"/>
                <w:sz w:val="28"/>
                <w:szCs w:val="28"/>
              </w:rPr>
              <w:t>3.</w:t>
            </w:r>
            <w:r>
              <w:rPr>
                <w:rFonts w:ascii="仿宋_GB2312" w:hint="eastAsia"/>
                <w:spacing w:val="-4"/>
                <w:sz w:val="28"/>
                <w:szCs w:val="28"/>
              </w:rPr>
              <w:t>微团课</w:t>
            </w:r>
            <w:r>
              <w:rPr>
                <w:rFonts w:ascii="仿宋_GB2312"/>
                <w:spacing w:val="-4"/>
                <w:sz w:val="28"/>
                <w:szCs w:val="28"/>
              </w:rPr>
              <w:t>形式注重创新</w:t>
            </w:r>
            <w:r>
              <w:rPr>
                <w:rFonts w:ascii="仿宋_GB2312" w:hint="eastAsia"/>
                <w:spacing w:val="-4"/>
                <w:sz w:val="28"/>
                <w:szCs w:val="28"/>
              </w:rPr>
              <w:t>，以“青年大学习”网上主题团课等为参照，着眼讲深讲实讲透</w:t>
            </w:r>
            <w:r>
              <w:rPr>
                <w:rFonts w:ascii="仿宋_GB2312"/>
                <w:spacing w:val="-4"/>
                <w:sz w:val="28"/>
                <w:szCs w:val="28"/>
              </w:rPr>
              <w:t>，巧妙运用辅助方式和演讲技巧，现场演讲效果较好。</w:t>
            </w:r>
          </w:p>
        </w:tc>
        <w:tc>
          <w:tcPr>
            <w:tcW w:w="1004" w:type="dxa"/>
            <w:tcBorders>
              <w:left w:val="single" w:sz="4" w:space="0" w:color="auto"/>
              <w:bottom w:val="single" w:sz="4" w:space="0" w:color="auto"/>
              <w:right w:val="single" w:sz="4" w:space="0" w:color="auto"/>
            </w:tcBorders>
            <w:vAlign w:val="center"/>
          </w:tcPr>
          <w:p w14:paraId="522EC6CE" w14:textId="77777777" w:rsidR="00EA6E69" w:rsidRDefault="005B4487">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0</w:t>
            </w:r>
            <w:r>
              <w:rPr>
                <w:rFonts w:ascii="仿宋_GB2312" w:hAnsi="仿宋" w:cs="仿宋" w:hint="eastAsia"/>
                <w:color w:val="000000"/>
                <w:sz w:val="28"/>
                <w:szCs w:val="28"/>
              </w:rPr>
              <w:t>分</w:t>
            </w:r>
          </w:p>
        </w:tc>
      </w:tr>
      <w:tr w:rsidR="00EA6E69" w14:paraId="6377E1C0" w14:textId="77777777">
        <w:trPr>
          <w:trHeight w:val="2112"/>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43DDA2E0" w14:textId="77777777" w:rsidR="00EA6E69" w:rsidRDefault="005B4487">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语言表达</w:t>
            </w:r>
          </w:p>
        </w:tc>
        <w:tc>
          <w:tcPr>
            <w:tcW w:w="5956" w:type="dxa"/>
            <w:tcBorders>
              <w:top w:val="single" w:sz="4" w:space="0" w:color="auto"/>
              <w:left w:val="single" w:sz="4" w:space="0" w:color="auto"/>
              <w:bottom w:val="single" w:sz="4" w:space="0" w:color="auto"/>
              <w:right w:val="single" w:sz="4" w:space="0" w:color="auto"/>
            </w:tcBorders>
            <w:vAlign w:val="center"/>
          </w:tcPr>
          <w:p w14:paraId="28BE5480" w14:textId="77777777" w:rsidR="00EA6E69" w:rsidRDefault="005B4487">
            <w:pPr>
              <w:pStyle w:val="a7"/>
              <w:widowControl/>
              <w:spacing w:line="460" w:lineRule="exact"/>
              <w:ind w:firstLineChars="0" w:firstLine="0"/>
              <w:jc w:val="left"/>
              <w:rPr>
                <w:rFonts w:ascii="仿宋_GB2312" w:hAnsi="仿宋" w:cs="仿宋"/>
                <w:color w:val="000000"/>
                <w:sz w:val="28"/>
                <w:szCs w:val="28"/>
              </w:rPr>
            </w:pPr>
            <w:r>
              <w:rPr>
                <w:rFonts w:ascii="仿宋_GB2312"/>
                <w:sz w:val="28"/>
                <w:szCs w:val="28"/>
              </w:rPr>
              <w:t>4.</w:t>
            </w:r>
            <w:r>
              <w:rPr>
                <w:rFonts w:ascii="仿宋_GB2312"/>
                <w:sz w:val="28"/>
                <w:szCs w:val="28"/>
              </w:rPr>
              <w:t>演讲者语音规范，吐字清晰，声音洪亮圆润</w:t>
            </w:r>
            <w:r>
              <w:rPr>
                <w:rFonts w:ascii="仿宋_GB2312" w:hint="eastAsia"/>
                <w:sz w:val="28"/>
                <w:szCs w:val="28"/>
              </w:rPr>
              <w:t>；</w:t>
            </w:r>
            <w:r>
              <w:rPr>
                <w:rFonts w:ascii="仿宋_GB2312"/>
                <w:sz w:val="28"/>
                <w:szCs w:val="28"/>
              </w:rPr>
              <w:t>演讲表达准确、流畅、自然</w:t>
            </w:r>
            <w:r>
              <w:rPr>
                <w:rFonts w:ascii="仿宋_GB2312" w:hint="eastAsia"/>
                <w:sz w:val="28"/>
                <w:szCs w:val="28"/>
              </w:rPr>
              <w:t>；</w:t>
            </w:r>
            <w:r>
              <w:rPr>
                <w:rFonts w:ascii="仿宋_GB2312"/>
                <w:sz w:val="28"/>
                <w:szCs w:val="28"/>
              </w:rPr>
              <w:t>演讲技巧处理得当，语速恰当，语气、语调、音量、节奏张弛符合思想感情的起伏变化。</w:t>
            </w:r>
            <w:r>
              <w:rPr>
                <w:rFonts w:ascii="仿宋_GB2312" w:hAnsi="仿宋" w:cs="仿宋" w:hint="eastAsia"/>
                <w:color w:val="000000"/>
                <w:sz w:val="28"/>
                <w:szCs w:val="28"/>
              </w:rPr>
              <w:t xml:space="preserve"> </w:t>
            </w:r>
          </w:p>
        </w:tc>
        <w:tc>
          <w:tcPr>
            <w:tcW w:w="1004" w:type="dxa"/>
            <w:tcBorders>
              <w:top w:val="single" w:sz="4" w:space="0" w:color="auto"/>
              <w:left w:val="single" w:sz="4" w:space="0" w:color="auto"/>
              <w:bottom w:val="single" w:sz="4" w:space="0" w:color="auto"/>
              <w:right w:val="single" w:sz="4" w:space="0" w:color="auto"/>
            </w:tcBorders>
            <w:vAlign w:val="center"/>
          </w:tcPr>
          <w:p w14:paraId="28BC8646" w14:textId="77777777" w:rsidR="00EA6E69" w:rsidRDefault="005B4487">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EA6E69" w14:paraId="1CC09A21" w14:textId="77777777">
        <w:trPr>
          <w:trHeight w:val="1119"/>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91C770B" w14:textId="77777777" w:rsidR="00EA6E69" w:rsidRDefault="00EA6E69">
            <w:pPr>
              <w:spacing w:line="460" w:lineRule="exact"/>
              <w:jc w:val="center"/>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240F90E1" w14:textId="77777777" w:rsidR="00EA6E69" w:rsidRDefault="005B4487">
            <w:pPr>
              <w:spacing w:line="460" w:lineRule="exact"/>
              <w:rPr>
                <w:rFonts w:ascii="仿宋_GB2312"/>
                <w:sz w:val="28"/>
                <w:szCs w:val="28"/>
              </w:rPr>
            </w:pPr>
            <w:r>
              <w:rPr>
                <w:rFonts w:ascii="仿宋_GB2312"/>
                <w:sz w:val="28"/>
                <w:szCs w:val="28"/>
              </w:rPr>
              <w:t>5.</w:t>
            </w:r>
            <w:r>
              <w:rPr>
                <w:rFonts w:ascii="仿宋_GB2312"/>
                <w:sz w:val="28"/>
                <w:szCs w:val="28"/>
              </w:rPr>
              <w:t>能熟练表达所演讲的内容</w:t>
            </w:r>
            <w:r>
              <w:rPr>
                <w:rFonts w:ascii="仿宋_GB2312" w:hint="eastAsia"/>
                <w:sz w:val="28"/>
                <w:szCs w:val="28"/>
              </w:rPr>
              <w:t>，</w:t>
            </w:r>
            <w:r>
              <w:rPr>
                <w:rFonts w:ascii="仿宋_GB2312"/>
                <w:sz w:val="28"/>
                <w:szCs w:val="28"/>
              </w:rPr>
              <w:t>要求做到脱稿演讲。</w:t>
            </w:r>
          </w:p>
        </w:tc>
        <w:tc>
          <w:tcPr>
            <w:tcW w:w="1004" w:type="dxa"/>
            <w:tcBorders>
              <w:top w:val="single" w:sz="4" w:space="0" w:color="auto"/>
              <w:left w:val="single" w:sz="4" w:space="0" w:color="auto"/>
              <w:bottom w:val="single" w:sz="4" w:space="0" w:color="auto"/>
              <w:right w:val="single" w:sz="4" w:space="0" w:color="auto"/>
            </w:tcBorders>
            <w:vAlign w:val="center"/>
          </w:tcPr>
          <w:p w14:paraId="0435BDD7" w14:textId="77777777" w:rsidR="00EA6E69" w:rsidRDefault="005B4487">
            <w:pPr>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EA6E69" w14:paraId="54F3D0A6" w14:textId="77777777">
        <w:trPr>
          <w:trHeight w:val="1704"/>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23E5A03C" w14:textId="77777777" w:rsidR="00EA6E69" w:rsidRDefault="00EA6E69">
            <w:pPr>
              <w:widowControl/>
              <w:spacing w:line="460" w:lineRule="exact"/>
              <w:jc w:val="left"/>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3B40D2C6" w14:textId="77777777" w:rsidR="00EA6E69" w:rsidRDefault="005B4487">
            <w:pPr>
              <w:widowControl/>
              <w:spacing w:line="460" w:lineRule="exact"/>
              <w:jc w:val="left"/>
              <w:rPr>
                <w:rFonts w:ascii="仿宋_GB2312" w:hAnsi="仿宋" w:cs="仿宋"/>
                <w:color w:val="000000"/>
                <w:sz w:val="28"/>
                <w:szCs w:val="28"/>
              </w:rPr>
            </w:pPr>
            <w:r>
              <w:rPr>
                <w:rFonts w:ascii="仿宋_GB2312"/>
                <w:sz w:val="28"/>
                <w:szCs w:val="28"/>
              </w:rPr>
              <w:t>6.</w:t>
            </w:r>
            <w:r>
              <w:rPr>
                <w:rFonts w:ascii="仿宋_GB2312"/>
                <w:sz w:val="28"/>
                <w:szCs w:val="28"/>
              </w:rPr>
              <w:t>演讲具有较强的吸引力、感染力和号召力，能较好地与听众感情融合在一起，营造良好的演讲效果。</w:t>
            </w:r>
          </w:p>
        </w:tc>
        <w:tc>
          <w:tcPr>
            <w:tcW w:w="1004" w:type="dxa"/>
            <w:tcBorders>
              <w:top w:val="single" w:sz="4" w:space="0" w:color="auto"/>
              <w:left w:val="single" w:sz="4" w:space="0" w:color="auto"/>
              <w:bottom w:val="single" w:sz="4" w:space="0" w:color="auto"/>
              <w:right w:val="single" w:sz="4" w:space="0" w:color="auto"/>
            </w:tcBorders>
            <w:vAlign w:val="center"/>
          </w:tcPr>
          <w:p w14:paraId="40E2B984" w14:textId="77777777" w:rsidR="00EA6E69" w:rsidRDefault="005B4487">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0</w:t>
            </w:r>
            <w:r>
              <w:rPr>
                <w:rFonts w:ascii="仿宋_GB2312" w:hAnsi="仿宋" w:cs="仿宋" w:hint="eastAsia"/>
                <w:color w:val="000000"/>
                <w:sz w:val="28"/>
                <w:szCs w:val="28"/>
              </w:rPr>
              <w:t>分</w:t>
            </w:r>
          </w:p>
        </w:tc>
      </w:tr>
      <w:tr w:rsidR="00EA6E69" w14:paraId="3E2D5B52" w14:textId="77777777">
        <w:trPr>
          <w:trHeight w:val="1269"/>
          <w:jc w:val="center"/>
        </w:trPr>
        <w:tc>
          <w:tcPr>
            <w:tcW w:w="1980" w:type="dxa"/>
            <w:vMerge w:val="restart"/>
            <w:tcBorders>
              <w:top w:val="single" w:sz="4" w:space="0" w:color="auto"/>
              <w:left w:val="single" w:sz="4" w:space="0" w:color="auto"/>
              <w:right w:val="single" w:sz="4" w:space="0" w:color="auto"/>
            </w:tcBorders>
            <w:vAlign w:val="center"/>
          </w:tcPr>
          <w:p w14:paraId="28984606" w14:textId="77777777" w:rsidR="00EA6E69" w:rsidRDefault="005B4487">
            <w:pPr>
              <w:spacing w:line="460" w:lineRule="exact"/>
              <w:jc w:val="center"/>
              <w:rPr>
                <w:rFonts w:ascii="仿宋_GB2312" w:hAnsi="仿宋" w:cs="仿宋"/>
                <w:color w:val="000000"/>
                <w:sz w:val="28"/>
                <w:szCs w:val="28"/>
              </w:rPr>
            </w:pPr>
            <w:r>
              <w:rPr>
                <w:rFonts w:ascii="仿宋_GB2312" w:hint="eastAsia"/>
                <w:sz w:val="28"/>
                <w:szCs w:val="28"/>
              </w:rPr>
              <w:t>思路逻辑</w:t>
            </w:r>
          </w:p>
        </w:tc>
        <w:tc>
          <w:tcPr>
            <w:tcW w:w="5956" w:type="dxa"/>
            <w:tcBorders>
              <w:top w:val="single" w:sz="4" w:space="0" w:color="auto"/>
              <w:left w:val="single" w:sz="4" w:space="0" w:color="auto"/>
              <w:bottom w:val="single" w:sz="4" w:space="0" w:color="auto"/>
              <w:right w:val="single" w:sz="4" w:space="0" w:color="auto"/>
            </w:tcBorders>
            <w:vAlign w:val="center"/>
          </w:tcPr>
          <w:p w14:paraId="74C32639" w14:textId="77777777" w:rsidR="00EA6E69" w:rsidRDefault="005B4487">
            <w:pPr>
              <w:widowControl/>
              <w:spacing w:line="460" w:lineRule="exact"/>
              <w:jc w:val="left"/>
              <w:rPr>
                <w:rFonts w:ascii="仿宋_GB2312" w:hAnsi="仿宋" w:cs="仿宋"/>
                <w:color w:val="000000"/>
                <w:sz w:val="28"/>
                <w:szCs w:val="28"/>
              </w:rPr>
            </w:pPr>
            <w:r>
              <w:rPr>
                <w:rFonts w:ascii="仿宋_GB2312"/>
                <w:sz w:val="28"/>
                <w:szCs w:val="28"/>
              </w:rPr>
              <w:t>7.</w:t>
            </w:r>
            <w:r>
              <w:rPr>
                <w:rFonts w:ascii="仿宋_GB2312"/>
                <w:sz w:val="28"/>
                <w:szCs w:val="28"/>
              </w:rPr>
              <w:t>演讲观点正确、鲜明，见解独到</w:t>
            </w:r>
            <w:r>
              <w:rPr>
                <w:rFonts w:ascii="仿宋_GB2312" w:hint="eastAsia"/>
                <w:sz w:val="28"/>
                <w:szCs w:val="28"/>
              </w:rPr>
              <w:t>；</w:t>
            </w:r>
            <w:r>
              <w:rPr>
                <w:rFonts w:ascii="仿宋_GB2312"/>
                <w:sz w:val="28"/>
                <w:szCs w:val="28"/>
              </w:rPr>
              <w:t>讲稿结构严谨，有条理、有层次，具有一定逻辑性。</w:t>
            </w:r>
          </w:p>
        </w:tc>
        <w:tc>
          <w:tcPr>
            <w:tcW w:w="1004" w:type="dxa"/>
            <w:tcBorders>
              <w:top w:val="single" w:sz="4" w:space="0" w:color="auto"/>
              <w:left w:val="single" w:sz="4" w:space="0" w:color="auto"/>
              <w:bottom w:val="single" w:sz="4" w:space="0" w:color="auto"/>
              <w:right w:val="single" w:sz="4" w:space="0" w:color="auto"/>
            </w:tcBorders>
            <w:vAlign w:val="center"/>
          </w:tcPr>
          <w:p w14:paraId="7D9E54EF" w14:textId="77777777" w:rsidR="00EA6E69" w:rsidRDefault="005B4487">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EA6E69" w14:paraId="1D05455B" w14:textId="77777777">
        <w:trPr>
          <w:trHeight w:val="1014"/>
          <w:jc w:val="center"/>
        </w:trPr>
        <w:tc>
          <w:tcPr>
            <w:tcW w:w="1980" w:type="dxa"/>
            <w:vMerge/>
            <w:tcBorders>
              <w:left w:val="single" w:sz="4" w:space="0" w:color="auto"/>
              <w:bottom w:val="single" w:sz="4" w:space="0" w:color="auto"/>
              <w:right w:val="single" w:sz="4" w:space="0" w:color="auto"/>
            </w:tcBorders>
            <w:vAlign w:val="center"/>
          </w:tcPr>
          <w:p w14:paraId="6D15346D" w14:textId="77777777" w:rsidR="00EA6E69" w:rsidRDefault="00EA6E69">
            <w:pPr>
              <w:spacing w:line="460" w:lineRule="exact"/>
              <w:jc w:val="center"/>
              <w:rPr>
                <w:rFonts w:ascii="仿宋_GB2312"/>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6189190E" w14:textId="77777777" w:rsidR="00EA6E69" w:rsidRDefault="005B4487">
            <w:pPr>
              <w:spacing w:line="460" w:lineRule="exact"/>
              <w:jc w:val="left"/>
              <w:rPr>
                <w:rFonts w:ascii="仿宋_GB2312"/>
                <w:sz w:val="28"/>
                <w:szCs w:val="28"/>
              </w:rPr>
            </w:pPr>
            <w:r>
              <w:rPr>
                <w:rFonts w:ascii="仿宋_GB2312"/>
                <w:sz w:val="28"/>
                <w:szCs w:val="28"/>
              </w:rPr>
              <w:t>8.</w:t>
            </w:r>
            <w:r>
              <w:rPr>
                <w:rFonts w:ascii="仿宋_GB2312"/>
                <w:sz w:val="28"/>
                <w:szCs w:val="28"/>
              </w:rPr>
              <w:t>演讲构思巧妙，灵活多样，引人入胜。</w:t>
            </w:r>
          </w:p>
        </w:tc>
        <w:tc>
          <w:tcPr>
            <w:tcW w:w="1004" w:type="dxa"/>
            <w:tcBorders>
              <w:top w:val="single" w:sz="4" w:space="0" w:color="auto"/>
              <w:left w:val="single" w:sz="4" w:space="0" w:color="auto"/>
              <w:bottom w:val="single" w:sz="4" w:space="0" w:color="auto"/>
              <w:right w:val="single" w:sz="4" w:space="0" w:color="auto"/>
            </w:tcBorders>
            <w:vAlign w:val="center"/>
          </w:tcPr>
          <w:p w14:paraId="639317CF" w14:textId="77777777" w:rsidR="00EA6E69" w:rsidRDefault="005B4487">
            <w:pPr>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EA6E69" w14:paraId="0B11BF95" w14:textId="77777777">
        <w:trPr>
          <w:trHeight w:val="1424"/>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426FC6" w14:textId="77777777" w:rsidR="00EA6E69" w:rsidRDefault="005B4487">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时间把控</w:t>
            </w:r>
          </w:p>
        </w:tc>
        <w:tc>
          <w:tcPr>
            <w:tcW w:w="5956" w:type="dxa"/>
            <w:tcBorders>
              <w:top w:val="single" w:sz="4" w:space="0" w:color="auto"/>
              <w:left w:val="single" w:sz="4" w:space="0" w:color="auto"/>
              <w:bottom w:val="single" w:sz="4" w:space="0" w:color="auto"/>
              <w:right w:val="single" w:sz="4" w:space="0" w:color="auto"/>
            </w:tcBorders>
            <w:vAlign w:val="center"/>
          </w:tcPr>
          <w:p w14:paraId="05C6F638" w14:textId="68590E42" w:rsidR="00EA6E69" w:rsidRDefault="005B4487">
            <w:pPr>
              <w:widowControl/>
              <w:spacing w:line="460" w:lineRule="exact"/>
              <w:jc w:val="left"/>
              <w:rPr>
                <w:rFonts w:ascii="仿宋_GB2312" w:hAnsi="仿宋" w:cs="仿宋"/>
                <w:color w:val="000000"/>
                <w:sz w:val="28"/>
                <w:szCs w:val="28"/>
              </w:rPr>
            </w:pPr>
            <w:r>
              <w:rPr>
                <w:rFonts w:ascii="仿宋_GB2312" w:hAnsi="仿宋" w:cs="仿宋"/>
                <w:color w:val="000000"/>
                <w:sz w:val="28"/>
                <w:szCs w:val="28"/>
              </w:rPr>
              <w:t>9.</w:t>
            </w:r>
            <w:r>
              <w:rPr>
                <w:rFonts w:ascii="仿宋_GB2312" w:hint="eastAsia"/>
                <w:sz w:val="28"/>
                <w:szCs w:val="28"/>
              </w:rPr>
              <w:t>优秀微团课</w:t>
            </w:r>
            <w:r>
              <w:rPr>
                <w:rFonts w:ascii="仿宋_GB2312"/>
                <w:sz w:val="28"/>
                <w:szCs w:val="28"/>
              </w:rPr>
              <w:t>主题演讲，</w:t>
            </w:r>
            <w:r>
              <w:rPr>
                <w:rFonts w:ascii="仿宋_GB2312" w:hint="eastAsia"/>
                <w:sz w:val="28"/>
                <w:szCs w:val="28"/>
              </w:rPr>
              <w:t>总</w:t>
            </w:r>
            <w:r>
              <w:rPr>
                <w:rFonts w:ascii="仿宋_GB2312"/>
                <w:sz w:val="28"/>
                <w:szCs w:val="28"/>
              </w:rPr>
              <w:t>时间</w:t>
            </w:r>
            <w:r>
              <w:rPr>
                <w:rFonts w:ascii="仿宋_GB2312" w:hint="eastAsia"/>
                <w:sz w:val="28"/>
                <w:szCs w:val="28"/>
              </w:rPr>
              <w:t>控制在</w:t>
            </w:r>
            <w:r w:rsidR="00802155">
              <w:rPr>
                <w:rFonts w:ascii="仿宋_GB2312" w:hint="eastAsia"/>
                <w:sz w:val="28"/>
                <w:szCs w:val="28"/>
              </w:rPr>
              <w:t>6</w:t>
            </w:r>
            <w:r>
              <w:rPr>
                <w:rFonts w:ascii="仿宋_GB2312"/>
                <w:sz w:val="28"/>
                <w:szCs w:val="28"/>
              </w:rPr>
              <w:t>分钟以内，超时每</w:t>
            </w:r>
            <w:r>
              <w:rPr>
                <w:rFonts w:ascii="仿宋_GB2312"/>
                <w:sz w:val="28"/>
                <w:szCs w:val="28"/>
              </w:rPr>
              <w:t>10</w:t>
            </w:r>
            <w:r>
              <w:rPr>
                <w:rFonts w:ascii="仿宋_GB2312"/>
                <w:sz w:val="28"/>
                <w:szCs w:val="28"/>
              </w:rPr>
              <w:t>秒扣</w:t>
            </w:r>
            <w:r>
              <w:rPr>
                <w:rFonts w:ascii="仿宋_GB2312"/>
                <w:sz w:val="28"/>
                <w:szCs w:val="28"/>
              </w:rPr>
              <w:t>1</w:t>
            </w:r>
            <w:r>
              <w:rPr>
                <w:rFonts w:ascii="仿宋_GB2312"/>
                <w:sz w:val="28"/>
                <w:szCs w:val="28"/>
              </w:rPr>
              <w:t>分，扣完为止。</w:t>
            </w:r>
          </w:p>
        </w:tc>
        <w:tc>
          <w:tcPr>
            <w:tcW w:w="1004" w:type="dxa"/>
            <w:tcBorders>
              <w:top w:val="single" w:sz="4" w:space="0" w:color="auto"/>
              <w:left w:val="single" w:sz="4" w:space="0" w:color="auto"/>
              <w:bottom w:val="single" w:sz="4" w:space="0" w:color="auto"/>
              <w:right w:val="single" w:sz="4" w:space="0" w:color="auto"/>
            </w:tcBorders>
            <w:vAlign w:val="center"/>
          </w:tcPr>
          <w:p w14:paraId="3CE07C6A" w14:textId="77777777" w:rsidR="00EA6E69" w:rsidRDefault="005B4487">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EA6E69" w14:paraId="59924042" w14:textId="77777777">
        <w:trPr>
          <w:trHeight w:val="225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EF7F23" w14:textId="77777777" w:rsidR="00EA6E69" w:rsidRDefault="005B4487">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备注</w:t>
            </w:r>
          </w:p>
        </w:tc>
        <w:tc>
          <w:tcPr>
            <w:tcW w:w="6960" w:type="dxa"/>
            <w:gridSpan w:val="2"/>
            <w:tcBorders>
              <w:top w:val="single" w:sz="4" w:space="0" w:color="auto"/>
              <w:left w:val="single" w:sz="4" w:space="0" w:color="auto"/>
              <w:bottom w:val="single" w:sz="4" w:space="0" w:color="auto"/>
              <w:right w:val="single" w:sz="4" w:space="0" w:color="auto"/>
            </w:tcBorders>
            <w:vAlign w:val="center"/>
          </w:tcPr>
          <w:p w14:paraId="78ED2A8B" w14:textId="77777777" w:rsidR="00EA6E69" w:rsidRDefault="005B4487">
            <w:pPr>
              <w:widowControl/>
              <w:tabs>
                <w:tab w:val="left" w:pos="312"/>
              </w:tabs>
              <w:spacing w:line="460" w:lineRule="exact"/>
              <w:jc w:val="left"/>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w:t>
            </w:r>
            <w:r>
              <w:rPr>
                <w:rFonts w:ascii="仿宋_GB2312" w:hAnsi="仿宋" w:cs="仿宋" w:hint="eastAsia"/>
                <w:color w:val="000000"/>
                <w:sz w:val="28"/>
                <w:szCs w:val="28"/>
              </w:rPr>
              <w:t>满分</w:t>
            </w:r>
            <w:r>
              <w:rPr>
                <w:rFonts w:ascii="仿宋_GB2312" w:hAnsi="仿宋" w:cs="仿宋" w:hint="eastAsia"/>
                <w:color w:val="000000"/>
                <w:sz w:val="28"/>
                <w:szCs w:val="28"/>
              </w:rPr>
              <w:t>100</w:t>
            </w:r>
            <w:r>
              <w:rPr>
                <w:rFonts w:ascii="仿宋_GB2312" w:hAnsi="仿宋" w:cs="仿宋" w:hint="eastAsia"/>
                <w:color w:val="000000"/>
                <w:sz w:val="28"/>
                <w:szCs w:val="28"/>
              </w:rPr>
              <w:t>分，评分取整，无须精确到小数点后；</w:t>
            </w:r>
          </w:p>
          <w:p w14:paraId="3D86059D" w14:textId="77777777" w:rsidR="00EA6E69" w:rsidRDefault="005B4487">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2</w:t>
            </w:r>
            <w:r>
              <w:rPr>
                <w:rFonts w:ascii="仿宋_GB2312" w:hAnsi="仿宋" w:cs="仿宋"/>
                <w:color w:val="000000"/>
                <w:sz w:val="28"/>
                <w:szCs w:val="28"/>
              </w:rPr>
              <w:t>.</w:t>
            </w:r>
            <w:r>
              <w:rPr>
                <w:rFonts w:ascii="仿宋_GB2312" w:hAnsi="仿宋" w:cs="仿宋" w:hint="eastAsia"/>
                <w:color w:val="000000"/>
                <w:sz w:val="28"/>
                <w:szCs w:val="28"/>
              </w:rPr>
              <w:t>微团课限时</w:t>
            </w:r>
            <w:r>
              <w:rPr>
                <w:rFonts w:ascii="仿宋_GB2312" w:hAnsi="仿宋" w:cs="仿宋" w:hint="eastAsia"/>
                <w:color w:val="000000"/>
                <w:sz w:val="28"/>
                <w:szCs w:val="28"/>
              </w:rPr>
              <w:t>6</w:t>
            </w:r>
            <w:r>
              <w:rPr>
                <w:rFonts w:ascii="仿宋_GB2312" w:hAnsi="仿宋" w:cs="仿宋" w:hint="eastAsia"/>
                <w:color w:val="000000"/>
                <w:sz w:val="28"/>
                <w:szCs w:val="28"/>
              </w:rPr>
              <w:t>分钟，建议超时不足</w:t>
            </w:r>
            <w:r>
              <w:rPr>
                <w:rFonts w:ascii="仿宋_GB2312" w:hAnsi="仿宋" w:cs="仿宋"/>
                <w:color w:val="000000"/>
                <w:sz w:val="28"/>
                <w:szCs w:val="28"/>
              </w:rPr>
              <w:t>1</w:t>
            </w:r>
            <w:r>
              <w:rPr>
                <w:rFonts w:ascii="仿宋_GB2312" w:hAnsi="仿宋" w:cs="仿宋" w:hint="eastAsia"/>
                <w:color w:val="000000"/>
                <w:sz w:val="28"/>
                <w:szCs w:val="28"/>
              </w:rPr>
              <w:t>0</w:t>
            </w:r>
            <w:r>
              <w:rPr>
                <w:rFonts w:ascii="仿宋_GB2312" w:hAnsi="仿宋" w:cs="仿宋" w:hint="eastAsia"/>
                <w:color w:val="000000"/>
                <w:sz w:val="28"/>
                <w:szCs w:val="28"/>
              </w:rPr>
              <w:t>秒不扣分，超时</w:t>
            </w:r>
            <w:r>
              <w:rPr>
                <w:rFonts w:ascii="仿宋_GB2312" w:hAnsi="仿宋" w:cs="仿宋"/>
                <w:color w:val="000000"/>
                <w:sz w:val="28"/>
                <w:szCs w:val="28"/>
              </w:rPr>
              <w:t>1</w:t>
            </w:r>
            <w:r>
              <w:rPr>
                <w:rFonts w:ascii="仿宋_GB2312" w:hAnsi="仿宋" w:cs="仿宋" w:hint="eastAsia"/>
                <w:color w:val="000000"/>
                <w:sz w:val="28"/>
                <w:szCs w:val="28"/>
              </w:rPr>
              <w:t>0</w:t>
            </w:r>
            <w:r>
              <w:rPr>
                <w:rFonts w:ascii="仿宋_GB2312" w:hAnsi="仿宋" w:cs="仿宋" w:hint="eastAsia"/>
                <w:color w:val="000000"/>
                <w:sz w:val="28"/>
                <w:szCs w:val="28"/>
              </w:rPr>
              <w:t>秒之外的部分，在平均分基础上每</w:t>
            </w:r>
            <w:r>
              <w:rPr>
                <w:rFonts w:ascii="仿宋_GB2312" w:hAnsi="仿宋" w:cs="仿宋"/>
                <w:color w:val="000000"/>
                <w:sz w:val="28"/>
                <w:szCs w:val="28"/>
              </w:rPr>
              <w:t>1</w:t>
            </w:r>
            <w:r>
              <w:rPr>
                <w:rFonts w:ascii="仿宋_GB2312" w:hAnsi="仿宋" w:cs="仿宋" w:hint="eastAsia"/>
                <w:color w:val="000000"/>
                <w:sz w:val="28"/>
                <w:szCs w:val="28"/>
              </w:rPr>
              <w:t>0</w:t>
            </w:r>
            <w:r>
              <w:rPr>
                <w:rFonts w:ascii="仿宋_GB2312" w:hAnsi="仿宋" w:cs="仿宋" w:hint="eastAsia"/>
                <w:color w:val="000000"/>
                <w:sz w:val="28"/>
                <w:szCs w:val="28"/>
              </w:rPr>
              <w:t>秒扣</w:t>
            </w:r>
            <w:r>
              <w:rPr>
                <w:rFonts w:ascii="仿宋_GB2312" w:hAnsi="仿宋" w:cs="仿宋" w:hint="eastAsia"/>
                <w:color w:val="000000"/>
                <w:sz w:val="28"/>
                <w:szCs w:val="28"/>
              </w:rPr>
              <w:t>1</w:t>
            </w:r>
            <w:r>
              <w:rPr>
                <w:rFonts w:ascii="仿宋_GB2312" w:hAnsi="仿宋" w:cs="仿宋" w:hint="eastAsia"/>
                <w:color w:val="000000"/>
                <w:sz w:val="28"/>
                <w:szCs w:val="28"/>
              </w:rPr>
              <w:t>分，各承办单位可结合上交视频稿件实际进行微调。</w:t>
            </w:r>
          </w:p>
        </w:tc>
      </w:tr>
    </w:tbl>
    <w:p w14:paraId="5AB81737" w14:textId="77777777" w:rsidR="00EA6E69" w:rsidRDefault="00EA6E69">
      <w:pPr>
        <w:spacing w:line="460" w:lineRule="exact"/>
        <w:ind w:firstLineChars="200" w:firstLine="560"/>
        <w:rPr>
          <w:rFonts w:ascii="仿宋_GB2312"/>
          <w:sz w:val="28"/>
          <w:szCs w:val="28"/>
        </w:rPr>
      </w:pPr>
    </w:p>
    <w:p w14:paraId="635F80C1" w14:textId="77777777" w:rsidR="00EA6E69" w:rsidRDefault="005B4487">
      <w:pPr>
        <w:spacing w:line="460" w:lineRule="exact"/>
        <w:ind w:firstLineChars="200" w:firstLine="560"/>
        <w:rPr>
          <w:rFonts w:ascii="仿宋_GB2312"/>
          <w:sz w:val="28"/>
          <w:szCs w:val="28"/>
        </w:rPr>
      </w:pPr>
      <w:r>
        <w:rPr>
          <w:rFonts w:ascii="仿宋_GB2312"/>
          <w:sz w:val="28"/>
          <w:szCs w:val="28"/>
        </w:rPr>
        <w:t>最终解释权归共青团中南财经政法大学委员会所有。</w:t>
      </w:r>
    </w:p>
    <w:p w14:paraId="61DB5BE8" w14:textId="77777777" w:rsidR="00EA6E69" w:rsidRDefault="00EA6E69">
      <w:pPr>
        <w:spacing w:line="460" w:lineRule="exact"/>
        <w:ind w:firstLineChars="200" w:firstLine="560"/>
        <w:jc w:val="right"/>
        <w:rPr>
          <w:rFonts w:ascii="仿宋_GB2312"/>
          <w:sz w:val="28"/>
          <w:szCs w:val="28"/>
        </w:rPr>
      </w:pPr>
    </w:p>
    <w:p w14:paraId="3761AD6C" w14:textId="77777777" w:rsidR="00EA6E69" w:rsidRDefault="00EA6E69">
      <w:pPr>
        <w:spacing w:line="460" w:lineRule="exact"/>
        <w:ind w:firstLineChars="200" w:firstLine="560"/>
        <w:jc w:val="right"/>
        <w:rPr>
          <w:rFonts w:ascii="仿宋_GB2312"/>
          <w:sz w:val="28"/>
          <w:szCs w:val="28"/>
        </w:rPr>
      </w:pPr>
    </w:p>
    <w:p w14:paraId="3946CF6B" w14:textId="77777777" w:rsidR="00EA6E69" w:rsidRDefault="005B4487">
      <w:pPr>
        <w:spacing w:line="460" w:lineRule="exact"/>
        <w:ind w:firstLineChars="200" w:firstLine="560"/>
        <w:jc w:val="right"/>
        <w:rPr>
          <w:rFonts w:ascii="仿宋_GB2312"/>
          <w:sz w:val="28"/>
          <w:szCs w:val="28"/>
        </w:rPr>
      </w:pPr>
      <w:r>
        <w:rPr>
          <w:rFonts w:ascii="仿宋_GB2312"/>
          <w:sz w:val="28"/>
          <w:szCs w:val="28"/>
        </w:rPr>
        <w:t>共青团中南财经政法大学委员会</w:t>
      </w:r>
    </w:p>
    <w:p w14:paraId="6C9004C6" w14:textId="77777777" w:rsidR="00EA6E69" w:rsidRDefault="005B4487">
      <w:pPr>
        <w:spacing w:line="460" w:lineRule="exact"/>
        <w:ind w:firstLineChars="200" w:firstLine="560"/>
        <w:jc w:val="center"/>
        <w:rPr>
          <w:rFonts w:ascii="仿宋_GB2312"/>
          <w:sz w:val="28"/>
          <w:szCs w:val="28"/>
        </w:rPr>
      </w:pPr>
      <w:r>
        <w:rPr>
          <w:rFonts w:ascii="仿宋_GB2312" w:hint="eastAsia"/>
          <w:sz w:val="28"/>
          <w:szCs w:val="28"/>
        </w:rPr>
        <w:t xml:space="preserve">                            </w:t>
      </w:r>
      <w:r>
        <w:rPr>
          <w:rFonts w:ascii="仿宋_GB2312"/>
          <w:sz w:val="28"/>
          <w:szCs w:val="28"/>
        </w:rPr>
        <w:t>20</w:t>
      </w:r>
      <w:r>
        <w:rPr>
          <w:rFonts w:ascii="仿宋_GB2312" w:hint="eastAsia"/>
          <w:sz w:val="28"/>
          <w:szCs w:val="28"/>
        </w:rPr>
        <w:t>2</w:t>
      </w:r>
      <w:r>
        <w:rPr>
          <w:rFonts w:ascii="仿宋_GB2312"/>
          <w:sz w:val="28"/>
          <w:szCs w:val="28"/>
        </w:rPr>
        <w:t>2</w:t>
      </w:r>
      <w:r>
        <w:rPr>
          <w:rFonts w:ascii="仿宋_GB2312"/>
          <w:sz w:val="28"/>
          <w:szCs w:val="28"/>
        </w:rPr>
        <w:t>年</w:t>
      </w:r>
      <w:r>
        <w:rPr>
          <w:rFonts w:ascii="仿宋_GB2312"/>
          <w:sz w:val="28"/>
          <w:szCs w:val="28"/>
        </w:rPr>
        <w:t>5</w:t>
      </w:r>
      <w:r>
        <w:rPr>
          <w:rFonts w:ascii="仿宋_GB2312"/>
          <w:sz w:val="28"/>
          <w:szCs w:val="28"/>
        </w:rPr>
        <w:t>月</w:t>
      </w:r>
      <w:r>
        <w:rPr>
          <w:rFonts w:ascii="仿宋_GB2312"/>
          <w:sz w:val="28"/>
          <w:szCs w:val="28"/>
        </w:rPr>
        <w:t>11</w:t>
      </w:r>
      <w:r>
        <w:rPr>
          <w:rFonts w:ascii="仿宋_GB2312"/>
          <w:sz w:val="28"/>
          <w:szCs w:val="28"/>
        </w:rPr>
        <w:t>日</w:t>
      </w:r>
    </w:p>
    <w:sectPr w:rsidR="00EA6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B5B2" w14:textId="77777777" w:rsidR="005B4487" w:rsidRDefault="005B4487">
      <w:pPr>
        <w:spacing w:line="240" w:lineRule="auto"/>
      </w:pPr>
      <w:r>
        <w:separator/>
      </w:r>
    </w:p>
  </w:endnote>
  <w:endnote w:type="continuationSeparator" w:id="0">
    <w:p w14:paraId="2005AF27" w14:textId="77777777" w:rsidR="005B4487" w:rsidRDefault="005B4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6E7C" w14:textId="77777777" w:rsidR="005B4487" w:rsidRDefault="005B4487">
      <w:pPr>
        <w:spacing w:line="240" w:lineRule="auto"/>
      </w:pPr>
      <w:r>
        <w:separator/>
      </w:r>
    </w:p>
  </w:footnote>
  <w:footnote w:type="continuationSeparator" w:id="0">
    <w:p w14:paraId="7D9D0E24" w14:textId="77777777" w:rsidR="005B4487" w:rsidRDefault="005B44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xYmEwNDhiMGI4NDNmMDM0NTZiMzY4ZGM3ZTczNDcifQ=="/>
  </w:docVars>
  <w:rsids>
    <w:rsidRoot w:val="00CD5AF2"/>
    <w:rsid w:val="00065F13"/>
    <w:rsid w:val="00092FE8"/>
    <w:rsid w:val="00124B39"/>
    <w:rsid w:val="00134C7E"/>
    <w:rsid w:val="001D6DAF"/>
    <w:rsid w:val="002968DB"/>
    <w:rsid w:val="002A120C"/>
    <w:rsid w:val="002C45C8"/>
    <w:rsid w:val="00303D61"/>
    <w:rsid w:val="003D4E2A"/>
    <w:rsid w:val="004A4375"/>
    <w:rsid w:val="004D144B"/>
    <w:rsid w:val="004F430B"/>
    <w:rsid w:val="005B4487"/>
    <w:rsid w:val="00662A74"/>
    <w:rsid w:val="006D34FC"/>
    <w:rsid w:val="00731C01"/>
    <w:rsid w:val="00756A09"/>
    <w:rsid w:val="007C6387"/>
    <w:rsid w:val="00802155"/>
    <w:rsid w:val="008836AC"/>
    <w:rsid w:val="008B5F83"/>
    <w:rsid w:val="008C194F"/>
    <w:rsid w:val="00925237"/>
    <w:rsid w:val="009A305D"/>
    <w:rsid w:val="009B0249"/>
    <w:rsid w:val="009B67F7"/>
    <w:rsid w:val="009E6772"/>
    <w:rsid w:val="009F0A45"/>
    <w:rsid w:val="00A948C2"/>
    <w:rsid w:val="00B020CF"/>
    <w:rsid w:val="00B047D1"/>
    <w:rsid w:val="00BA3D4B"/>
    <w:rsid w:val="00BC6D56"/>
    <w:rsid w:val="00C51E60"/>
    <w:rsid w:val="00CB63D4"/>
    <w:rsid w:val="00CD5AF2"/>
    <w:rsid w:val="00D00A2F"/>
    <w:rsid w:val="00D238FD"/>
    <w:rsid w:val="00DB2F67"/>
    <w:rsid w:val="00E11EB1"/>
    <w:rsid w:val="00EA6E69"/>
    <w:rsid w:val="79A7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0F777"/>
  <w15:docId w15:val="{BC0D73C2-D238-4E74-8338-DE0C268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qFormat/>
    <w:rPr>
      <w:rFonts w:eastAsia="仿宋_GB2312"/>
      <w:sz w:val="18"/>
      <w:szCs w:val="18"/>
    </w:rPr>
  </w:style>
  <w:style w:type="character" w:customStyle="1" w:styleId="a4">
    <w:name w:val="页脚 字符"/>
    <w:basedOn w:val="a0"/>
    <w:link w:val="a3"/>
    <w:uiPriority w:val="99"/>
    <w:rPr>
      <w:rFonts w:eastAsia="仿宋_GB2312"/>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兆洋</dc:creator>
  <cp:lastModifiedBy>崔 小雅</cp:lastModifiedBy>
  <cp:revision>4</cp:revision>
  <dcterms:created xsi:type="dcterms:W3CDTF">2022-04-10T08:20:00Z</dcterms:created>
  <dcterms:modified xsi:type="dcterms:W3CDTF">2022-05-12T11:07:00Z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BB1490DD27044F3BAB925545BEE93614</vt:lpwstr>
  </property>
</Properties>
</file>