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05E0" w14:textId="77777777" w:rsidR="00EE68EC" w:rsidRPr="00EE68EC" w:rsidRDefault="00EE68EC" w:rsidP="00EE68EC">
      <w:pPr>
        <w:widowControl w:val="0"/>
        <w:spacing w:beforeLines="50" w:before="156" w:afterLines="50" w:after="156" w:line="560" w:lineRule="exact"/>
        <w:ind w:firstLineChars="0" w:firstLine="0"/>
        <w:rPr>
          <w:rFonts w:ascii="黑体" w:eastAsia="黑体" w:hAnsi="黑体" w:cs="Times New Roman" w:hint="eastAsia"/>
          <w:bCs/>
          <w:szCs w:val="32"/>
          <w14:ligatures w14:val="none"/>
        </w:rPr>
      </w:pPr>
      <w:r w:rsidRPr="00EE68EC">
        <w:rPr>
          <w:rFonts w:ascii="黑体" w:eastAsia="黑体" w:hAnsi="黑体" w:cs="Times New Roman" w:hint="eastAsia"/>
          <w:bCs/>
          <w:szCs w:val="32"/>
          <w14:ligatures w14:val="none"/>
        </w:rPr>
        <w:t>附件2</w:t>
      </w:r>
    </w:p>
    <w:p w14:paraId="743E1300" w14:textId="77777777" w:rsidR="00EE68EC" w:rsidRPr="00EE68EC" w:rsidRDefault="00EE68EC" w:rsidP="00EE68EC">
      <w:pPr>
        <w:widowControl w:val="0"/>
        <w:spacing w:beforeLines="50" w:before="156" w:afterLines="50" w:after="156" w:line="560" w:lineRule="exact"/>
        <w:ind w:firstLineChars="0" w:firstLine="0"/>
        <w:jc w:val="center"/>
        <w:rPr>
          <w:rFonts w:ascii="方正小标宋简体" w:eastAsia="方正小标宋简体" w:hAnsi="方正小标宋简体" w:cs="Times New Roman" w:hint="eastAsia"/>
          <w:sz w:val="44"/>
          <w:szCs w:val="44"/>
          <w14:ligatures w14:val="none"/>
        </w:rPr>
      </w:pPr>
      <w:r w:rsidRPr="00EE68EC">
        <w:rPr>
          <w:rFonts w:ascii="方正小标宋简体" w:eastAsia="方正小标宋简体" w:hAnsi="方正小标宋简体" w:cs="Times New Roman" w:hint="eastAsia"/>
          <w:sz w:val="44"/>
          <w:szCs w:val="44"/>
          <w14:ligatures w14:val="none"/>
        </w:rPr>
        <w:t>2025—2026</w:t>
      </w:r>
      <w:r w:rsidRPr="00EE68EC">
        <w:rPr>
          <w:rFonts w:ascii="方正小标宋简体" w:eastAsia="方正小标宋简体" w:hAnsi="方正小标宋简体" w:cs="Times New Roman"/>
          <w:sz w:val="44"/>
          <w:szCs w:val="44"/>
          <w14:ligatures w14:val="none"/>
        </w:rPr>
        <w:t>学年</w:t>
      </w:r>
      <w:r w:rsidRPr="00EE68EC">
        <w:rPr>
          <w:rFonts w:ascii="方正小标宋简体" w:eastAsia="方正小标宋简体" w:hAnsi="方正小标宋简体" w:cs="Times New Roman" w:hint="eastAsia"/>
          <w:sz w:val="44"/>
          <w:szCs w:val="44"/>
          <w14:ligatures w14:val="none"/>
        </w:rPr>
        <w:t>“红旗团委”评选细则</w:t>
      </w:r>
    </w:p>
    <w:p w14:paraId="0C6BE2C9"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校团委依据团委评比的综合得分从高到低评选6个红旗团委。各团委综合得分由日常工作得分、线下述职得分、学院党委评价得分、青年评议</w:t>
      </w:r>
      <w:proofErr w:type="gramStart"/>
      <w:r w:rsidRPr="00EE68EC">
        <w:rPr>
          <w:rFonts w:ascii="仿宋" w:hAnsi="仿宋" w:cs="Times New Roman" w:hint="eastAsia"/>
          <w:szCs w:val="32"/>
          <w14:ligatures w14:val="none"/>
        </w:rPr>
        <w:t>得分四</w:t>
      </w:r>
      <w:proofErr w:type="gramEnd"/>
      <w:r w:rsidRPr="00EE68EC">
        <w:rPr>
          <w:rFonts w:ascii="仿宋" w:hAnsi="仿宋" w:cs="Times New Roman" w:hint="eastAsia"/>
          <w:szCs w:val="32"/>
          <w14:ligatures w14:val="none"/>
        </w:rPr>
        <w:t>部分加权构成。</w:t>
      </w:r>
    </w:p>
    <w:p w14:paraId="21E7EF32" w14:textId="0C22ADBB"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本学年日常工作考察包括2025—2026学年4月、5月、6月、9月、10月的学院团委月度考核得分情况，与2025年11月、12月，2026年3月的学院团委</w:t>
      </w:r>
      <w:r w:rsidR="00F534BF">
        <w:rPr>
          <w:rFonts w:ascii="仿宋" w:hAnsi="仿宋" w:cs="Times New Roman" w:hint="eastAsia"/>
          <w:szCs w:val="32"/>
          <w14:ligatures w14:val="none"/>
        </w:rPr>
        <w:t>月</w:t>
      </w:r>
      <w:r w:rsidRPr="00EE68EC">
        <w:rPr>
          <w:rFonts w:ascii="仿宋" w:hAnsi="仿宋" w:cs="Times New Roman" w:hint="eastAsia"/>
          <w:szCs w:val="32"/>
          <w14:ligatures w14:val="none"/>
        </w:rPr>
        <w:t>度工作纪实表中基础团务工作落实情况。各团委请认真组织开展青年评议，避免因人数过少或得分失真影响综合得分，人数要求详见下列附件。</w:t>
      </w:r>
    </w:p>
    <w:p w14:paraId="59D01127" w14:textId="77777777" w:rsidR="00EE68EC" w:rsidRPr="00EE68EC" w:rsidRDefault="00EE68EC" w:rsidP="00EE68EC">
      <w:pPr>
        <w:widowControl w:val="0"/>
        <w:spacing w:beforeLines="100" w:before="312" w:afterLines="100" w:after="312"/>
        <w:ind w:firstLine="643"/>
        <w:rPr>
          <w:rFonts w:ascii="仿宋" w:hAnsi="仿宋" w:cs="Times New Roman" w:hint="eastAsia"/>
          <w:szCs w:val="32"/>
          <w14:ligatures w14:val="none"/>
        </w:rPr>
      </w:pPr>
      <w:bookmarkStart w:id="0" w:name="_Hlk224468613"/>
      <w:r w:rsidRPr="00EE68EC">
        <w:rPr>
          <w:rFonts w:ascii="仿宋" w:hAnsi="仿宋" w:cs="Times New Roman" w:hint="eastAsia"/>
          <w:b/>
          <w:bCs/>
          <w:szCs w:val="32"/>
          <w14:ligatures w14:val="none"/>
        </w:rPr>
        <w:t>计算公式：</w:t>
      </w:r>
      <w:r w:rsidRPr="00EE68EC">
        <w:rPr>
          <w:rFonts w:ascii="仿宋" w:hAnsi="仿宋" w:cs="Times New Roman" w:hint="eastAsia"/>
          <w:szCs w:val="32"/>
          <w14:ligatures w14:val="none"/>
        </w:rPr>
        <w:t>综合得分=日常工作得分（百分制）×30%＋线下述职得分（百分制）×40%+学院党委评价（百分制）×10%＋青年评议（百分制）×20%。</w:t>
      </w:r>
    </w:p>
    <w:bookmarkEnd w:id="0"/>
    <w:p w14:paraId="394FE3DB" w14:textId="2BB25F1E" w:rsidR="00EE68EC" w:rsidRPr="00EE68EC" w:rsidRDefault="00EE68EC" w:rsidP="00EE68EC">
      <w:pPr>
        <w:widowControl w:val="0"/>
        <w:spacing w:afterLines="75" w:after="234"/>
        <w:ind w:firstLine="643"/>
        <w:rPr>
          <w:rFonts w:ascii="仿宋" w:hAnsi="仿宋" w:cs="Times New Roman" w:hint="eastAsia"/>
          <w:b/>
          <w:bCs/>
          <w:szCs w:val="32"/>
          <w14:ligatures w14:val="none"/>
        </w:rPr>
      </w:pPr>
      <w:r w:rsidRPr="00EE68EC">
        <w:rPr>
          <w:rFonts w:ascii="仿宋" w:hAnsi="仿宋" w:cs="Times New Roman" w:hint="eastAsia"/>
          <w:b/>
          <w:bCs/>
          <w:szCs w:val="32"/>
          <w14:ligatures w14:val="none"/>
        </w:rPr>
        <w:t>参评说明：组织成立未满一年的团委，不参与本次红旗团委系列奖项评选。</w:t>
      </w:r>
    </w:p>
    <w:p w14:paraId="07E05962" w14:textId="23004D46" w:rsidR="00EE68EC" w:rsidRPr="00EE68EC" w:rsidRDefault="00B62C5F" w:rsidP="00B62C5F">
      <w:pPr>
        <w:widowControl w:val="0"/>
        <w:spacing w:afterLines="100" w:after="312"/>
        <w:ind w:firstLine="640"/>
        <w:rPr>
          <w:rFonts w:ascii="仿宋" w:hAnsi="仿宋" w:cs="Times New Roman" w:hint="eastAsia"/>
          <w:szCs w:val="32"/>
          <w14:ligatures w14:val="none"/>
        </w:rPr>
      </w:pPr>
      <w:r w:rsidRPr="00B62C5F">
        <w:rPr>
          <w:rFonts w:ascii="仿宋" w:hAnsi="仿宋" w:cs="Times New Roman" w:hint="eastAsia"/>
          <w:szCs w:val="32"/>
          <w14:ligatures w14:val="none"/>
        </w:rPr>
        <w:t>各学院团委在“红旗团委”、“组织育人单项奖”、“实践育人单项奖”、“科创育人单项奖”、“文化育人单项奖”、“网络育人单项奖”中至多申报3项，单项奖不与“红旗团委”同时获评</w:t>
      </w:r>
      <w:r w:rsidR="00EE68EC" w:rsidRPr="00EE68EC">
        <w:rPr>
          <w:rFonts w:ascii="仿宋" w:hAnsi="仿宋" w:cs="Times New Roman"/>
          <w:szCs w:val="32"/>
          <w14:ligatures w14:val="none"/>
        </w:rPr>
        <w:t>。</w:t>
      </w:r>
    </w:p>
    <w:p w14:paraId="44D1C4AA" w14:textId="77777777" w:rsidR="00EE68EC" w:rsidRPr="00EE68EC" w:rsidRDefault="00EE68EC" w:rsidP="00EE68EC">
      <w:pPr>
        <w:widowControl w:val="0"/>
        <w:spacing w:line="560" w:lineRule="exact"/>
        <w:ind w:firstLine="640"/>
        <w:rPr>
          <w:rFonts w:ascii="黑体" w:eastAsia="黑体" w:hAnsi="黑体" w:cs="黑体" w:hint="eastAsia"/>
          <w:szCs w:val="32"/>
          <w14:ligatures w14:val="none"/>
        </w:rPr>
      </w:pPr>
      <w:r w:rsidRPr="00EE68EC">
        <w:rPr>
          <w:rFonts w:ascii="黑体" w:eastAsia="黑体" w:hAnsi="黑体" w:cs="黑体" w:hint="eastAsia"/>
          <w:szCs w:val="32"/>
          <w14:ligatures w14:val="none"/>
        </w:rPr>
        <w:t>一、申报材料清单</w:t>
      </w:r>
    </w:p>
    <w:p w14:paraId="3E729336" w14:textId="77777777" w:rsidR="00EE68EC" w:rsidRPr="00EE68EC" w:rsidDel="00E209BF"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以下材料需按要求建立文件夹线上报送至邮箱：</w:t>
      </w:r>
    </w:p>
    <w:tbl>
      <w:tblPr>
        <w:tblStyle w:val="11"/>
        <w:tblW w:w="8931" w:type="dxa"/>
        <w:jc w:val="center"/>
        <w:tblLook w:val="04A0" w:firstRow="1" w:lastRow="0" w:firstColumn="1" w:lastColumn="0" w:noHBand="0" w:noVBand="1"/>
      </w:tblPr>
      <w:tblGrid>
        <w:gridCol w:w="1135"/>
        <w:gridCol w:w="1417"/>
        <w:gridCol w:w="3686"/>
        <w:gridCol w:w="2693"/>
      </w:tblGrid>
      <w:tr w:rsidR="00F534BF" w14:paraId="02E13A2A" w14:textId="77777777" w:rsidTr="00E62136">
        <w:trPr>
          <w:jc w:val="center"/>
        </w:trPr>
        <w:tc>
          <w:tcPr>
            <w:tcW w:w="1135" w:type="dxa"/>
            <w:vAlign w:val="center"/>
          </w:tcPr>
          <w:p w14:paraId="168A81D6"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序号</w:t>
            </w:r>
          </w:p>
        </w:tc>
        <w:tc>
          <w:tcPr>
            <w:tcW w:w="1417" w:type="dxa"/>
            <w:vAlign w:val="center"/>
          </w:tcPr>
          <w:p w14:paraId="5AA3A969"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材料名称</w:t>
            </w:r>
          </w:p>
        </w:tc>
        <w:tc>
          <w:tcPr>
            <w:tcW w:w="3686" w:type="dxa"/>
            <w:vAlign w:val="center"/>
          </w:tcPr>
          <w:p w14:paraId="53A70399"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格式要求</w:t>
            </w:r>
          </w:p>
        </w:tc>
        <w:tc>
          <w:tcPr>
            <w:tcW w:w="2693" w:type="dxa"/>
            <w:vAlign w:val="center"/>
          </w:tcPr>
          <w:p w14:paraId="4941F859"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命名要求</w:t>
            </w:r>
          </w:p>
        </w:tc>
      </w:tr>
      <w:tr w:rsidR="00F534BF" w14:paraId="087B858D" w14:textId="77777777" w:rsidTr="00E62136">
        <w:trPr>
          <w:jc w:val="center"/>
        </w:trPr>
        <w:tc>
          <w:tcPr>
            <w:tcW w:w="1135" w:type="dxa"/>
            <w:vAlign w:val="center"/>
          </w:tcPr>
          <w:p w14:paraId="158109D8"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文件夹</w:t>
            </w:r>
          </w:p>
        </w:tc>
        <w:tc>
          <w:tcPr>
            <w:tcW w:w="7796" w:type="dxa"/>
            <w:gridSpan w:val="3"/>
            <w:vAlign w:val="center"/>
          </w:tcPr>
          <w:p w14:paraId="126359DF" w14:textId="77777777" w:rsidR="00F534BF" w:rsidRPr="00E56FA8" w:rsidRDefault="00F534BF" w:rsidP="00B11A32">
            <w:pPr>
              <w:widowControl w:val="0"/>
              <w:spacing w:line="460" w:lineRule="exact"/>
              <w:ind w:firstLineChars="1" w:firstLine="3"/>
              <w:jc w:val="center"/>
              <w:rPr>
                <w:rFonts w:ascii="仿宋" w:hAnsi="仿宋" w:cs="Times New Roman" w:hint="eastAsia"/>
                <w:b/>
                <w:bCs/>
                <w:sz w:val="30"/>
                <w:szCs w:val="30"/>
              </w:rPr>
            </w:pPr>
            <w:r w:rsidRPr="00E56FA8">
              <w:rPr>
                <w:rFonts w:ascii="仿宋" w:hAnsi="仿宋" w:cs="Times New Roman" w:hint="eastAsia"/>
                <w:b/>
                <w:bCs/>
                <w:sz w:val="30"/>
                <w:szCs w:val="30"/>
              </w:rPr>
              <w:t>【</w:t>
            </w:r>
            <w:r w:rsidRPr="00E56FA8">
              <w:rPr>
                <w:rFonts w:ascii="仿宋" w:hAnsi="仿宋" w:cs="Times New Roman" w:hint="eastAsia"/>
                <w:b/>
                <w:bCs/>
                <w:sz w:val="30"/>
                <w:szCs w:val="30"/>
              </w:rPr>
              <w:t>XX</w:t>
            </w:r>
            <w:r w:rsidRPr="00E56FA8">
              <w:rPr>
                <w:rFonts w:ascii="仿宋" w:hAnsi="仿宋" w:cs="Times New Roman" w:hint="eastAsia"/>
                <w:b/>
                <w:bCs/>
                <w:sz w:val="30"/>
                <w:szCs w:val="30"/>
              </w:rPr>
              <w:t>学院团委】</w:t>
            </w:r>
            <w:r w:rsidRPr="00E56FA8">
              <w:rPr>
                <w:rFonts w:ascii="仿宋" w:hAnsi="仿宋" w:cs="Times New Roman" w:hint="eastAsia"/>
                <w:b/>
                <w:bCs/>
                <w:sz w:val="30"/>
                <w:szCs w:val="30"/>
              </w:rPr>
              <w:t>2025-2026</w:t>
            </w:r>
            <w:r w:rsidRPr="00E56FA8">
              <w:rPr>
                <w:rFonts w:ascii="仿宋" w:hAnsi="仿宋" w:cs="Times New Roman" w:hint="eastAsia"/>
                <w:b/>
                <w:bCs/>
                <w:sz w:val="30"/>
                <w:szCs w:val="30"/>
              </w:rPr>
              <w:t>学年“红旗团委”申报材料</w:t>
            </w:r>
          </w:p>
        </w:tc>
      </w:tr>
      <w:tr w:rsidR="00F534BF" w14:paraId="44B0A82E" w14:textId="77777777" w:rsidTr="00E62136">
        <w:trPr>
          <w:jc w:val="center"/>
        </w:trPr>
        <w:tc>
          <w:tcPr>
            <w:tcW w:w="1135" w:type="dxa"/>
            <w:vAlign w:val="center"/>
          </w:tcPr>
          <w:p w14:paraId="05BF14EB"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1-</w:t>
            </w:r>
          </w:p>
        </w:tc>
        <w:tc>
          <w:tcPr>
            <w:tcW w:w="1417" w:type="dxa"/>
            <w:vAlign w:val="center"/>
          </w:tcPr>
          <w:p w14:paraId="0E9232AC"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申报表</w:t>
            </w:r>
          </w:p>
        </w:tc>
        <w:tc>
          <w:tcPr>
            <w:tcW w:w="3686" w:type="dxa"/>
            <w:vAlign w:val="center"/>
          </w:tcPr>
          <w:p w14:paraId="19AEA5E9"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盖章</w:t>
            </w:r>
            <w:r w:rsidRPr="00E41B21">
              <w:rPr>
                <w:rFonts w:ascii="仿宋" w:hAnsi="仿宋" w:cs="Times New Roman" w:hint="eastAsia"/>
                <w:b/>
                <w:bCs/>
                <w:sz w:val="28"/>
                <w:szCs w:val="28"/>
              </w:rPr>
              <w:t>PDF</w:t>
            </w:r>
            <w:r w:rsidRPr="00E41B21">
              <w:rPr>
                <w:rFonts w:ascii="仿宋" w:hAnsi="仿宋" w:cs="Times New Roman" w:hint="eastAsia"/>
                <w:b/>
                <w:bCs/>
                <w:sz w:val="28"/>
                <w:szCs w:val="28"/>
              </w:rPr>
              <w:t>版</w:t>
            </w:r>
          </w:p>
        </w:tc>
        <w:tc>
          <w:tcPr>
            <w:tcW w:w="2693" w:type="dxa"/>
            <w:vAlign w:val="center"/>
          </w:tcPr>
          <w:p w14:paraId="5C1FA2AD" w14:textId="77777777" w:rsidR="00F534BF" w:rsidRPr="00E56FA8" w:rsidRDefault="00F534BF" w:rsidP="00B11A32">
            <w:pPr>
              <w:widowControl w:val="0"/>
              <w:spacing w:line="460" w:lineRule="exact"/>
              <w:ind w:firstLineChars="1" w:firstLine="3"/>
              <w:jc w:val="center"/>
              <w:rPr>
                <w:rFonts w:ascii="仿宋" w:hAnsi="仿宋" w:cs="Times New Roman" w:hint="eastAsia"/>
                <w:sz w:val="24"/>
              </w:rPr>
            </w:pPr>
            <w:r w:rsidRPr="00E26CFF">
              <w:rPr>
                <w:rFonts w:ascii="仿宋" w:hAnsi="仿宋" w:cs="Times New Roman" w:hint="eastAsia"/>
                <w:b/>
                <w:bCs/>
                <w:sz w:val="30"/>
                <w:szCs w:val="30"/>
              </w:rPr>
              <w:t>申报表</w:t>
            </w:r>
          </w:p>
        </w:tc>
      </w:tr>
      <w:tr w:rsidR="00F534BF" w:rsidRPr="00E26CFF" w14:paraId="5A741A96" w14:textId="77777777" w:rsidTr="00E62136">
        <w:trPr>
          <w:jc w:val="center"/>
        </w:trPr>
        <w:tc>
          <w:tcPr>
            <w:tcW w:w="1135" w:type="dxa"/>
            <w:vAlign w:val="center"/>
          </w:tcPr>
          <w:p w14:paraId="4830C4AD"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2-</w:t>
            </w:r>
          </w:p>
        </w:tc>
        <w:tc>
          <w:tcPr>
            <w:tcW w:w="1417" w:type="dxa"/>
            <w:vAlign w:val="center"/>
          </w:tcPr>
          <w:p w14:paraId="11F60421"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事迹材料</w:t>
            </w:r>
          </w:p>
        </w:tc>
        <w:tc>
          <w:tcPr>
            <w:tcW w:w="3686" w:type="dxa"/>
            <w:vAlign w:val="center"/>
          </w:tcPr>
          <w:p w14:paraId="26093351" w14:textId="77777777" w:rsidR="00F534BF" w:rsidRPr="00E41B21" w:rsidRDefault="00F534BF" w:rsidP="00B11A32">
            <w:pPr>
              <w:widowControl w:val="0"/>
              <w:spacing w:line="460" w:lineRule="exact"/>
              <w:ind w:firstLineChars="1" w:firstLine="3"/>
              <w:jc w:val="center"/>
              <w:rPr>
                <w:rFonts w:ascii="仿宋" w:hAnsi="仿宋" w:cs="Times New Roman" w:hint="eastAsia"/>
                <w:b/>
                <w:bCs/>
                <w:sz w:val="28"/>
                <w:szCs w:val="28"/>
              </w:rPr>
            </w:pPr>
            <w:r w:rsidRPr="00E41B21">
              <w:rPr>
                <w:rFonts w:ascii="仿宋" w:hAnsi="仿宋" w:cs="Times New Roman" w:hint="eastAsia"/>
                <w:b/>
                <w:bCs/>
                <w:sz w:val="28"/>
                <w:szCs w:val="28"/>
              </w:rPr>
              <w:t>Word</w:t>
            </w:r>
            <w:r w:rsidRPr="00E41B21">
              <w:rPr>
                <w:rFonts w:ascii="仿宋" w:hAnsi="仿宋" w:cs="Times New Roman" w:hint="eastAsia"/>
                <w:b/>
                <w:bCs/>
                <w:sz w:val="28"/>
                <w:szCs w:val="28"/>
              </w:rPr>
              <w:t>版</w:t>
            </w:r>
          </w:p>
        </w:tc>
        <w:tc>
          <w:tcPr>
            <w:tcW w:w="2693" w:type="dxa"/>
            <w:vAlign w:val="center"/>
          </w:tcPr>
          <w:p w14:paraId="4A026F49" w14:textId="77777777" w:rsidR="00F534BF" w:rsidRPr="00E26CFF" w:rsidRDefault="00F534BF" w:rsidP="00B11A32">
            <w:pPr>
              <w:widowControl w:val="0"/>
              <w:spacing w:line="460" w:lineRule="exact"/>
              <w:ind w:firstLineChars="1" w:firstLine="3"/>
              <w:jc w:val="center"/>
              <w:rPr>
                <w:rFonts w:ascii="仿宋" w:hAnsi="仿宋" w:cs="Times New Roman" w:hint="eastAsia"/>
                <w:b/>
                <w:bCs/>
                <w:sz w:val="30"/>
                <w:szCs w:val="30"/>
              </w:rPr>
            </w:pPr>
            <w:r w:rsidRPr="00E26CFF">
              <w:rPr>
                <w:rFonts w:ascii="仿宋" w:hAnsi="仿宋" w:cs="Times New Roman" w:hint="eastAsia"/>
                <w:b/>
                <w:bCs/>
                <w:sz w:val="30"/>
                <w:szCs w:val="30"/>
              </w:rPr>
              <w:t>事迹材料</w:t>
            </w:r>
          </w:p>
        </w:tc>
      </w:tr>
      <w:tr w:rsidR="00F534BF" w14:paraId="3A2B07A4" w14:textId="77777777" w:rsidTr="00E62136">
        <w:trPr>
          <w:jc w:val="center"/>
        </w:trPr>
        <w:tc>
          <w:tcPr>
            <w:tcW w:w="1135" w:type="dxa"/>
            <w:vMerge w:val="restart"/>
            <w:vAlign w:val="center"/>
          </w:tcPr>
          <w:p w14:paraId="332CC8E1"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lastRenderedPageBreak/>
              <w:t>3-</w:t>
            </w:r>
          </w:p>
        </w:tc>
        <w:tc>
          <w:tcPr>
            <w:tcW w:w="1417" w:type="dxa"/>
            <w:vMerge w:val="restart"/>
            <w:vAlign w:val="center"/>
          </w:tcPr>
          <w:p w14:paraId="58233827"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支撑材料</w:t>
            </w:r>
          </w:p>
        </w:tc>
        <w:tc>
          <w:tcPr>
            <w:tcW w:w="3686" w:type="dxa"/>
            <w:vAlign w:val="center"/>
          </w:tcPr>
          <w:p w14:paraId="5A2E16E5"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b/>
                <w:bCs/>
                <w:sz w:val="28"/>
                <w:szCs w:val="28"/>
              </w:rPr>
              <w:t>文件夹</w:t>
            </w:r>
            <w:r w:rsidRPr="00E41B21">
              <w:rPr>
                <w:rFonts w:ascii="仿宋" w:hAnsi="仿宋" w:cs="Times New Roman" w:hint="eastAsia"/>
                <w:sz w:val="28"/>
                <w:szCs w:val="28"/>
              </w:rPr>
              <w:t>（整理图片证明材料，每个活动的图片证明材料不超过</w:t>
            </w:r>
            <w:r w:rsidRPr="00E41B21">
              <w:rPr>
                <w:rFonts w:ascii="仿宋" w:hAnsi="仿宋" w:cs="Times New Roman" w:hint="eastAsia"/>
                <w:sz w:val="28"/>
                <w:szCs w:val="28"/>
              </w:rPr>
              <w:t>2</w:t>
            </w:r>
            <w:r w:rsidRPr="00E41B21">
              <w:rPr>
                <w:rFonts w:ascii="仿宋" w:hAnsi="仿宋" w:cs="Times New Roman" w:hint="eastAsia"/>
                <w:sz w:val="28"/>
                <w:szCs w:val="28"/>
              </w:rPr>
              <w:t>张，每个奖项图片证明材料不超过</w:t>
            </w:r>
            <w:r w:rsidRPr="00E41B21">
              <w:rPr>
                <w:rFonts w:ascii="仿宋" w:hAnsi="仿宋" w:cs="Times New Roman" w:hint="eastAsia"/>
                <w:sz w:val="28"/>
                <w:szCs w:val="28"/>
              </w:rPr>
              <w:t>1</w:t>
            </w:r>
            <w:r w:rsidRPr="00E41B21">
              <w:rPr>
                <w:rFonts w:ascii="仿宋" w:hAnsi="仿宋" w:cs="Times New Roman" w:hint="eastAsia"/>
                <w:sz w:val="28"/>
                <w:szCs w:val="28"/>
              </w:rPr>
              <w:t>张，照片须为像素质量较高的图片或网页截图）</w:t>
            </w:r>
          </w:p>
        </w:tc>
        <w:tc>
          <w:tcPr>
            <w:tcW w:w="2693" w:type="dxa"/>
            <w:vAlign w:val="center"/>
          </w:tcPr>
          <w:p w14:paraId="35312A28" w14:textId="77777777" w:rsidR="00F534BF" w:rsidRPr="00E26CFF" w:rsidRDefault="00F534BF" w:rsidP="00B11A32">
            <w:pPr>
              <w:widowControl w:val="0"/>
              <w:spacing w:line="460" w:lineRule="exact"/>
              <w:ind w:firstLineChars="1" w:firstLine="3"/>
              <w:jc w:val="center"/>
              <w:rPr>
                <w:rFonts w:ascii="仿宋" w:hAnsi="仿宋" w:cs="Times New Roman" w:hint="eastAsia"/>
                <w:b/>
                <w:bCs/>
                <w:sz w:val="30"/>
                <w:szCs w:val="30"/>
              </w:rPr>
            </w:pPr>
            <w:r w:rsidRPr="00E26CFF">
              <w:rPr>
                <w:rFonts w:ascii="仿宋" w:hAnsi="仿宋" w:cs="Times New Roman" w:hint="eastAsia"/>
                <w:b/>
                <w:bCs/>
                <w:sz w:val="30"/>
                <w:szCs w:val="30"/>
              </w:rPr>
              <w:t>支撑材料</w:t>
            </w:r>
          </w:p>
        </w:tc>
      </w:tr>
      <w:tr w:rsidR="00F534BF" w14:paraId="148D24E9" w14:textId="77777777" w:rsidTr="00E62136">
        <w:trPr>
          <w:jc w:val="center"/>
        </w:trPr>
        <w:tc>
          <w:tcPr>
            <w:tcW w:w="1135" w:type="dxa"/>
            <w:vMerge/>
            <w:vAlign w:val="center"/>
          </w:tcPr>
          <w:p w14:paraId="1FD0E084" w14:textId="77777777" w:rsidR="00F534BF" w:rsidRPr="00E56FA8" w:rsidRDefault="00F534BF" w:rsidP="00B11A32">
            <w:pPr>
              <w:widowControl w:val="0"/>
              <w:spacing w:line="460" w:lineRule="exact"/>
              <w:ind w:firstLineChars="1" w:firstLine="2"/>
              <w:jc w:val="center"/>
              <w:rPr>
                <w:rFonts w:ascii="仿宋" w:hAnsi="仿宋" w:cs="Times New Roman" w:hint="eastAsia"/>
                <w:sz w:val="24"/>
              </w:rPr>
            </w:pPr>
          </w:p>
        </w:tc>
        <w:tc>
          <w:tcPr>
            <w:tcW w:w="1417" w:type="dxa"/>
            <w:vMerge/>
            <w:vAlign w:val="center"/>
          </w:tcPr>
          <w:p w14:paraId="2B41FBCD"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p>
        </w:tc>
        <w:tc>
          <w:tcPr>
            <w:tcW w:w="3686" w:type="dxa"/>
            <w:vAlign w:val="center"/>
          </w:tcPr>
          <w:p w14:paraId="1D65A4C4" w14:textId="77777777" w:rsidR="00F534BF" w:rsidRPr="00E41B21" w:rsidRDefault="00F534BF" w:rsidP="00B11A32">
            <w:pPr>
              <w:widowControl w:val="0"/>
              <w:spacing w:line="460" w:lineRule="exact"/>
              <w:ind w:firstLineChars="1" w:firstLine="3"/>
              <w:jc w:val="center"/>
              <w:rPr>
                <w:rFonts w:ascii="仿宋" w:hAnsi="仿宋" w:cs="Times New Roman" w:hint="eastAsia"/>
                <w:sz w:val="28"/>
                <w:szCs w:val="28"/>
              </w:rPr>
            </w:pPr>
            <w:r w:rsidRPr="00E41B21">
              <w:rPr>
                <w:rFonts w:ascii="仿宋" w:hAnsi="仿宋" w:cs="Times New Roman" w:hint="eastAsia"/>
                <w:sz w:val="28"/>
                <w:szCs w:val="28"/>
              </w:rPr>
              <w:t>单个图片文件命名需清晰表明活动时间、名称及内容。</w:t>
            </w:r>
            <w:r w:rsidRPr="00E41B21">
              <w:rPr>
                <w:rFonts w:ascii="仿宋" w:hAnsi="仿宋" w:cs="Times New Roman" w:hint="eastAsia"/>
                <w:b/>
                <w:bCs/>
                <w:sz w:val="28"/>
                <w:szCs w:val="28"/>
              </w:rPr>
              <w:t>涉及加分项的请在其后按要求列明对应级别与所属单项奖领域。</w:t>
            </w:r>
          </w:p>
        </w:tc>
        <w:tc>
          <w:tcPr>
            <w:tcW w:w="2693" w:type="dxa"/>
            <w:vAlign w:val="center"/>
          </w:tcPr>
          <w:p w14:paraId="5F6EBD02" w14:textId="77777777" w:rsidR="00F534BF" w:rsidRPr="00CB475A" w:rsidRDefault="00F534BF" w:rsidP="00B11A32">
            <w:pPr>
              <w:widowControl w:val="0"/>
              <w:spacing w:line="460" w:lineRule="exact"/>
              <w:ind w:firstLineChars="1" w:firstLine="3"/>
              <w:jc w:val="center"/>
              <w:rPr>
                <w:rFonts w:ascii="仿宋" w:hAnsi="仿宋" w:cs="Times New Roman" w:hint="eastAsia"/>
                <w:b/>
                <w:bCs/>
                <w:sz w:val="30"/>
                <w:szCs w:val="30"/>
              </w:rPr>
            </w:pPr>
            <w:r>
              <w:rPr>
                <w:rFonts w:ascii="仿宋" w:hAnsi="仿宋" w:cs="Times New Roman" w:hint="eastAsia"/>
                <w:b/>
                <w:bCs/>
                <w:sz w:val="30"/>
                <w:szCs w:val="30"/>
              </w:rPr>
              <w:t>例：</w:t>
            </w:r>
            <w:r w:rsidRPr="00CB475A">
              <w:rPr>
                <w:rFonts w:ascii="仿宋" w:hAnsi="仿宋" w:cs="Times New Roman" w:hint="eastAsia"/>
                <w:b/>
                <w:bCs/>
                <w:sz w:val="30"/>
                <w:szCs w:val="30"/>
              </w:rPr>
              <w:t>1.</w:t>
            </w:r>
            <w:r w:rsidRPr="00CB475A">
              <w:rPr>
                <w:rFonts w:ascii="仿宋" w:hAnsi="仿宋" w:cs="Times New Roman" w:hint="eastAsia"/>
                <w:b/>
                <w:bCs/>
                <w:sz w:val="30"/>
                <w:szCs w:val="30"/>
              </w:rPr>
              <w:t>本年度</w:t>
            </w:r>
            <w:r w:rsidRPr="00CB475A">
              <w:rPr>
                <w:rFonts w:ascii="仿宋" w:hAnsi="仿宋" w:cs="Times New Roman" w:hint="eastAsia"/>
                <w:b/>
                <w:bCs/>
                <w:sz w:val="30"/>
                <w:szCs w:val="30"/>
              </w:rPr>
              <w:t>X</w:t>
            </w:r>
            <w:r w:rsidRPr="00CB475A">
              <w:rPr>
                <w:rFonts w:ascii="仿宋" w:hAnsi="仿宋" w:cs="Times New Roman" w:hint="eastAsia"/>
                <w:b/>
                <w:bCs/>
                <w:sz w:val="30"/>
                <w:szCs w:val="30"/>
              </w:rPr>
              <w:t>月被</w:t>
            </w:r>
            <w:r w:rsidRPr="00CB475A">
              <w:rPr>
                <w:rFonts w:ascii="仿宋" w:hAnsi="仿宋" w:cs="Times New Roman" w:hint="eastAsia"/>
                <w:b/>
                <w:bCs/>
                <w:sz w:val="30"/>
                <w:szCs w:val="30"/>
              </w:rPr>
              <w:t>XX</w:t>
            </w:r>
            <w:r w:rsidRPr="00CB475A">
              <w:rPr>
                <w:rFonts w:ascii="仿宋" w:hAnsi="仿宋" w:cs="Times New Roman" w:hint="eastAsia"/>
                <w:b/>
                <w:bCs/>
                <w:sz w:val="30"/>
                <w:szCs w:val="30"/>
              </w:rPr>
              <w:t>评为</w:t>
            </w:r>
            <w:r w:rsidRPr="00CB475A">
              <w:rPr>
                <w:rFonts w:ascii="仿宋" w:hAnsi="仿宋" w:cs="Times New Roman" w:hint="eastAsia"/>
                <w:b/>
                <w:bCs/>
                <w:sz w:val="30"/>
                <w:szCs w:val="30"/>
              </w:rPr>
              <w:t>XX</w:t>
            </w:r>
            <w:r w:rsidRPr="00CB475A">
              <w:rPr>
                <w:rFonts w:ascii="仿宋" w:hAnsi="仿宋" w:cs="Times New Roman" w:hint="eastAsia"/>
                <w:b/>
                <w:bCs/>
                <w:sz w:val="30"/>
                <w:szCs w:val="30"/>
              </w:rPr>
              <w:t>荣誉</w:t>
            </w:r>
          </w:p>
          <w:p w14:paraId="3655CC58" w14:textId="77777777" w:rsidR="00F534BF" w:rsidRPr="00E56FA8" w:rsidRDefault="00F534BF" w:rsidP="00B11A32">
            <w:pPr>
              <w:widowControl w:val="0"/>
              <w:spacing w:line="460" w:lineRule="exact"/>
              <w:ind w:firstLineChars="1" w:firstLine="3"/>
              <w:jc w:val="center"/>
              <w:rPr>
                <w:rFonts w:ascii="仿宋" w:hAnsi="仿宋" w:cs="Times New Roman" w:hint="eastAsia"/>
                <w:sz w:val="24"/>
              </w:rPr>
            </w:pPr>
            <w:r w:rsidRPr="00CB475A">
              <w:rPr>
                <w:rFonts w:ascii="仿宋" w:hAnsi="仿宋" w:cs="Times New Roman" w:hint="eastAsia"/>
                <w:b/>
                <w:bCs/>
                <w:sz w:val="30"/>
                <w:szCs w:val="30"/>
              </w:rPr>
              <w:t>【对应级别</w:t>
            </w:r>
            <w:r w:rsidRPr="00CB475A">
              <w:rPr>
                <w:rFonts w:ascii="仿宋" w:hAnsi="仿宋" w:cs="Times New Roman" w:hint="eastAsia"/>
                <w:b/>
                <w:bCs/>
                <w:sz w:val="30"/>
                <w:szCs w:val="30"/>
              </w:rPr>
              <w:t>+</w:t>
            </w:r>
            <w:r w:rsidRPr="00CB475A">
              <w:rPr>
                <w:rFonts w:ascii="仿宋" w:hAnsi="仿宋" w:cs="Times New Roman" w:hint="eastAsia"/>
                <w:b/>
                <w:bCs/>
                <w:sz w:val="30"/>
                <w:szCs w:val="30"/>
              </w:rPr>
              <w:t>单项奖领域】</w:t>
            </w:r>
          </w:p>
        </w:tc>
      </w:tr>
    </w:tbl>
    <w:p w14:paraId="5BD3476B"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校团委组织部邮箱：zueltwzzb@163.com</w:t>
      </w:r>
    </w:p>
    <w:p w14:paraId="5367C1A4" w14:textId="77777777" w:rsidR="00EE68EC" w:rsidRPr="00EE68EC" w:rsidRDefault="00EE68EC" w:rsidP="00EE68EC">
      <w:pPr>
        <w:widowControl w:val="0"/>
        <w:spacing w:beforeLines="25" w:before="78" w:afterLines="25" w:after="78" w:line="560" w:lineRule="exact"/>
        <w:ind w:firstLine="643"/>
        <w:rPr>
          <w:rFonts w:ascii="黑体" w:eastAsia="黑体" w:hAnsi="黑体" w:cs="Times New Roman" w:hint="eastAsia"/>
          <w:b/>
          <w:szCs w:val="32"/>
          <w14:ligatures w14:val="none"/>
        </w:rPr>
      </w:pPr>
      <w:r w:rsidRPr="00EE68EC">
        <w:rPr>
          <w:rFonts w:ascii="黑体" w:eastAsia="黑体" w:hAnsi="黑体" w:cs="Times New Roman" w:hint="eastAsia"/>
          <w:b/>
          <w:szCs w:val="32"/>
          <w14:ligatures w14:val="none"/>
        </w:rPr>
        <w:t>二、评分点</w:t>
      </w:r>
    </w:p>
    <w:p w14:paraId="4E7C8E63"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（一）思想引领</w:t>
      </w:r>
    </w:p>
    <w:p w14:paraId="1B6F55B1"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积极推进党建带团建机制建设，认真开展组织化学习。考核周期内，学院各团支部认真开展不低于6次主题学习活动，1次组织生活会。建立共青团思想政治工作评价指标体系，推动高校共青团工作深度融入“大思政”工作体系。</w:t>
      </w:r>
      <w:proofErr w:type="gramStart"/>
      <w:r w:rsidRPr="00EE68EC">
        <w:rPr>
          <w:rFonts w:ascii="仿宋" w:hAnsi="仿宋" w:cs="Times New Roman" w:hint="eastAsia"/>
          <w:szCs w:val="32"/>
          <w14:ligatures w14:val="none"/>
        </w:rPr>
        <w:t>丰富思政</w:t>
      </w:r>
      <w:proofErr w:type="gramEnd"/>
      <w:r w:rsidRPr="00EE68EC">
        <w:rPr>
          <w:rFonts w:ascii="仿宋" w:hAnsi="仿宋" w:cs="Times New Roman" w:hint="eastAsia"/>
          <w:szCs w:val="32"/>
          <w14:ligatures w14:val="none"/>
        </w:rPr>
        <w:t>活动开展形式，有效提升学院青年政治素养。</w:t>
      </w:r>
    </w:p>
    <w:p w14:paraId="19372618" w14:textId="67904C53"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2.学院团委高度重视青年培育与选树工作，</w:t>
      </w:r>
      <w:proofErr w:type="gramStart"/>
      <w:r w:rsidRPr="00EE68EC">
        <w:rPr>
          <w:rFonts w:ascii="仿宋" w:hAnsi="仿宋" w:cs="Times New Roman" w:hint="eastAsia"/>
          <w:szCs w:val="32"/>
          <w14:ligatures w14:val="none"/>
        </w:rPr>
        <w:t>推动思政引领</w:t>
      </w:r>
      <w:proofErr w:type="gramEnd"/>
      <w:r w:rsidRPr="00EE68EC">
        <w:rPr>
          <w:rFonts w:ascii="仿宋" w:hAnsi="仿宋" w:cs="Times New Roman" w:hint="eastAsia"/>
          <w:szCs w:val="32"/>
          <w14:ligatures w14:val="none"/>
        </w:rPr>
        <w:t>工作落实落细。考核周期内，学院团委认真组织、推荐青年宣讲团成员；评选“青年五四奖章”、</w:t>
      </w:r>
      <w:r>
        <w:rPr>
          <w:rFonts w:ascii="仿宋" w:hAnsi="仿宋" w:cs="Times New Roman" w:hint="eastAsia"/>
          <w:szCs w:val="32"/>
          <w14:ligatures w14:val="none"/>
        </w:rPr>
        <w:t>“</w:t>
      </w:r>
      <w:r w:rsidRPr="00EE68EC">
        <w:rPr>
          <w:rFonts w:ascii="仿宋" w:hAnsi="仿宋" w:cs="Times New Roman" w:hint="eastAsia"/>
          <w:szCs w:val="32"/>
          <w14:ligatures w14:val="none"/>
        </w:rPr>
        <w:t>两红两优</w:t>
      </w:r>
      <w:r>
        <w:rPr>
          <w:rFonts w:ascii="仿宋" w:hAnsi="仿宋" w:cs="Times New Roman" w:hint="eastAsia"/>
          <w:szCs w:val="32"/>
          <w14:ligatures w14:val="none"/>
        </w:rPr>
        <w:t>”</w:t>
      </w:r>
      <w:r w:rsidRPr="00EE68EC">
        <w:rPr>
          <w:rFonts w:ascii="仿宋" w:hAnsi="仿宋" w:cs="Times New Roman" w:hint="eastAsia"/>
          <w:szCs w:val="32"/>
          <w14:ligatures w14:val="none"/>
        </w:rPr>
        <w:t>、优秀学生干部、优秀共青团员、“大学生自强之星”等团内荣誉，筑牢青年团</w:t>
      </w:r>
      <w:proofErr w:type="gramStart"/>
      <w:r w:rsidRPr="00EE68EC">
        <w:rPr>
          <w:rFonts w:ascii="仿宋" w:hAnsi="仿宋" w:cs="Times New Roman" w:hint="eastAsia"/>
          <w:szCs w:val="32"/>
          <w14:ligatures w14:val="none"/>
        </w:rPr>
        <w:t>员价值</w:t>
      </w:r>
      <w:proofErr w:type="gramEnd"/>
      <w:r w:rsidRPr="00EE68EC">
        <w:rPr>
          <w:rFonts w:ascii="仿宋" w:hAnsi="仿宋" w:cs="Times New Roman" w:hint="eastAsia"/>
          <w:szCs w:val="32"/>
          <w14:ligatures w14:val="none"/>
        </w:rPr>
        <w:t>追求的精神高地，进一步发挥先进典型的示范引领作用。</w:t>
      </w:r>
    </w:p>
    <w:p w14:paraId="73BD226F"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3.学院团委强化团属宣传矩阵建设，压紧压实意识形态工作责任制。考核周期内，学院团委通过“青年信箱”渠道做好大学生思想动态调研，切实解决青年集中关切问题。扎</w:t>
      </w:r>
      <w:r w:rsidRPr="00EE68EC">
        <w:rPr>
          <w:rFonts w:ascii="仿宋" w:hAnsi="仿宋" w:cs="Times New Roman" w:hint="eastAsia"/>
          <w:szCs w:val="32"/>
          <w14:ligatures w14:val="none"/>
        </w:rPr>
        <w:lastRenderedPageBreak/>
        <w:t>实做好新媒体宣传工作，聚焦党团先进思想和青年先进典型和事迹，保持优质内容推进与线上平台活跃度。建立健全管理制度，规范信息发布流程和舆情监督预警机制，有效防范化解负面舆情，提升团组织的影响力、战斗力、凝聚力和号召力。</w:t>
      </w:r>
    </w:p>
    <w:p w14:paraId="39DEF39C"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（二）青年政治骨干培养</w:t>
      </w:r>
    </w:p>
    <w:p w14:paraId="3934881B"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深入推进青年马克思主义者培养工程，完善搭建联动培养格局。考核周期内，学院团委积极开展“青马工程”培养体系，选拔程序公平公正，课程内容政治覆盖面广、理论认知程度深；选拔推荐优秀青年参加各级培养，形成省、校、院联动培养格局；开展实践实训，青年积极赴基层开展服务；常态</w:t>
      </w:r>
      <w:proofErr w:type="gramStart"/>
      <w:r w:rsidRPr="00EE68EC">
        <w:rPr>
          <w:rFonts w:ascii="仿宋" w:hAnsi="仿宋" w:cs="Times New Roman" w:hint="eastAsia"/>
          <w:szCs w:val="32"/>
          <w14:ligatures w14:val="none"/>
        </w:rPr>
        <w:t>化开展</w:t>
      </w:r>
      <w:proofErr w:type="gramEnd"/>
      <w:r w:rsidRPr="00EE68EC">
        <w:rPr>
          <w:rFonts w:ascii="仿宋" w:hAnsi="仿宋" w:cs="Times New Roman" w:hint="eastAsia"/>
          <w:szCs w:val="32"/>
          <w14:ligatures w14:val="none"/>
        </w:rPr>
        <w:t>西部计划、寒暑假社会实践、志愿服务等工作。</w:t>
      </w:r>
    </w:p>
    <w:p w14:paraId="2F5644E2"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2.学院团委分层分类开</w:t>
      </w:r>
      <w:proofErr w:type="gramStart"/>
      <w:r w:rsidRPr="00EE68EC">
        <w:rPr>
          <w:rFonts w:ascii="仿宋" w:hAnsi="仿宋" w:cs="Times New Roman" w:hint="eastAsia"/>
          <w:szCs w:val="32"/>
          <w14:ligatures w14:val="none"/>
        </w:rPr>
        <w:t>展团学</w:t>
      </w:r>
      <w:proofErr w:type="gramEnd"/>
      <w:r w:rsidRPr="00EE68EC">
        <w:rPr>
          <w:rFonts w:ascii="仿宋" w:hAnsi="仿宋" w:cs="Times New Roman" w:hint="eastAsia"/>
          <w:szCs w:val="32"/>
          <w14:ligatures w14:val="none"/>
        </w:rPr>
        <w:t>骨干教育培训，实现团员青年、优秀学生骨干培养全覆盖。考核周期内，聚焦“青苗班”培训体系建设，做好“青苗”团员、学生骨干培训，推动理论学习常态化、实践育人长效化，着力培养更多有理想、敢担当、能吃苦、肯奋斗的新时代青年人才。</w:t>
      </w:r>
    </w:p>
    <w:p w14:paraId="1B9D5A1C"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（三）创新创业育人</w:t>
      </w:r>
    </w:p>
    <w:p w14:paraId="7E96AD00"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高度重视创新创业育人工作，积极营造活力型“双创”氛围。考核周期内，联动省、校打造以“挑战杯”“创青春”“中国国际大学生创新大赛”等赛事为载体的创新创业育人体系。提高创新创业赛事组织水平，</w:t>
      </w:r>
      <w:proofErr w:type="gramStart"/>
      <w:r w:rsidRPr="00EE68EC">
        <w:rPr>
          <w:rFonts w:ascii="仿宋" w:hAnsi="仿宋" w:cs="Times New Roman" w:hint="eastAsia"/>
          <w:szCs w:val="32"/>
          <w14:ligatures w14:val="none"/>
        </w:rPr>
        <w:t>强化线</w:t>
      </w:r>
      <w:proofErr w:type="gramEnd"/>
      <w:r w:rsidRPr="00EE68EC">
        <w:rPr>
          <w:rFonts w:ascii="仿宋" w:hAnsi="仿宋" w:cs="Times New Roman" w:hint="eastAsia"/>
          <w:szCs w:val="32"/>
          <w14:ligatures w14:val="none"/>
        </w:rPr>
        <w:t>上线下宣传推进，扩大赛事覆盖面，进一步提高学院学生参与科技创新的热情；加强对重点赛事的统筹规划与指导，将其融入学院人才培养的整体格局，从课程设置，实践指导到项目孵化，形成全方位、多层次的育人链条。</w:t>
      </w:r>
    </w:p>
    <w:p w14:paraId="7577C81E"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2.学院团委优化赛事组织培训，聚焦打造创新人才后备库。以“挑战杯”“创青春”为载体，推动省、校、院三级联</w:t>
      </w:r>
      <w:r w:rsidRPr="00EE68EC">
        <w:rPr>
          <w:rFonts w:ascii="仿宋" w:hAnsi="仿宋" w:cs="Times New Roman" w:hint="eastAsia"/>
          <w:szCs w:val="32"/>
          <w14:ligatures w14:val="none"/>
        </w:rPr>
        <w:lastRenderedPageBreak/>
        <w:t>动，加强“导师库”建设，优化赛事流程，加大培训力度，打造较为完备的创新创业育人体系。</w:t>
      </w:r>
    </w:p>
    <w:p w14:paraId="0F450F21"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bookmarkStart w:id="1" w:name="_Hlk193199786"/>
      <w:r w:rsidRPr="00EE68EC">
        <w:rPr>
          <w:rFonts w:ascii="楷体" w:eastAsia="楷体" w:hAnsi="楷体" w:cs="仿宋_GB2312" w:hint="eastAsia"/>
          <w:bCs/>
          <w:szCs w:val="32"/>
          <w14:ligatures w14:val="none"/>
        </w:rPr>
        <w:t>（四）实践育人</w:t>
      </w:r>
    </w:p>
    <w:p w14:paraId="67620B93"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鼓励团员青年结合社会和成长需求，积极参加校内外社会实践和志愿服务活动。组织队伍参与“三下乡”“返家乡”社会实践，推进优质实践基地建设，加强校地联动、项目联动、品牌联动，形成实践育人合力。培养团员青年的社会责任感和校园主人翁意识，提升团员青年了解国情、认识社会、服务基层的能力。</w:t>
      </w:r>
    </w:p>
    <w:p w14:paraId="3762F526"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高度重视大学生社区实践计划，扎实提高学生社会化能力。积极拓展对接社区数量，努力提高团支部参与率。定期整理并更新《中南财经政法大学“大学生社会实践计划”结对情况统计表》，实时掌握结对动态。常态</w:t>
      </w:r>
      <w:proofErr w:type="gramStart"/>
      <w:r w:rsidRPr="00EE68EC">
        <w:rPr>
          <w:rFonts w:ascii="仿宋" w:hAnsi="仿宋" w:cs="Times New Roman" w:hint="eastAsia"/>
          <w:szCs w:val="32"/>
          <w14:ligatures w14:val="none"/>
        </w:rPr>
        <w:t>化开展</w:t>
      </w:r>
      <w:proofErr w:type="gramEnd"/>
      <w:r w:rsidRPr="00EE68EC">
        <w:rPr>
          <w:rFonts w:ascii="仿宋" w:hAnsi="仿宋" w:cs="Times New Roman" w:hint="eastAsia"/>
          <w:szCs w:val="32"/>
          <w14:ligatures w14:val="none"/>
        </w:rPr>
        <w:t>社会实践、志愿服务案例报送工作，积极组织优秀项目展演以及青年实践宣讲活动，进一步激发团员青年参与社区实践的积极性，提升实践育人的成效。</w:t>
      </w:r>
    </w:p>
    <w:p w14:paraId="6A63781C"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3.学院团委积极推进美育浸润行动、劳动实践活动，发挥协同育人工作职能。组织参与各级各类文化艺术活动情况。创新开展思想品行、人文素养、创新创业、社会实践、志愿公益、心理健康、文体艺术、劳动育人等方面的第二课堂活动，培养德智体美劳全面发展的社会主义建设者和接班人。</w:t>
      </w:r>
    </w:p>
    <w:p w14:paraId="0503CB0D"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（五）服务育人</w:t>
      </w:r>
    </w:p>
    <w:p w14:paraId="7D917561" w14:textId="00D52DD0"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1.学院团委切实落实大学生就业帮扶政策，聚焦青年需求主线和为党育人主业。高质量开展见习实践和“就业指导进校园”等活动，积极收集</w:t>
      </w:r>
      <w:r w:rsidR="00466210">
        <w:rPr>
          <w:rFonts w:ascii="仿宋" w:hAnsi="仿宋" w:cs="Times New Roman" w:hint="eastAsia"/>
          <w:szCs w:val="32"/>
          <w14:ligatures w14:val="none"/>
        </w:rPr>
        <w:t>“</w:t>
      </w:r>
      <w:r w:rsidRPr="00EE68EC">
        <w:rPr>
          <w:rFonts w:ascii="仿宋" w:hAnsi="仿宋" w:cs="Times New Roman" w:hint="eastAsia"/>
          <w:szCs w:val="32"/>
          <w14:ligatures w14:val="none"/>
        </w:rPr>
        <w:t>团团微就业</w:t>
      </w:r>
      <w:r w:rsidR="00466210">
        <w:rPr>
          <w:rFonts w:ascii="仿宋" w:hAnsi="仿宋" w:cs="Times New Roman" w:hint="eastAsia"/>
          <w:szCs w:val="32"/>
          <w14:ligatures w14:val="none"/>
        </w:rPr>
        <w:t>”</w:t>
      </w:r>
      <w:r w:rsidRPr="00EE68EC">
        <w:rPr>
          <w:rFonts w:ascii="仿宋" w:hAnsi="仿宋" w:cs="Times New Roman" w:hint="eastAsia"/>
          <w:szCs w:val="32"/>
          <w14:ligatures w14:val="none"/>
        </w:rPr>
        <w:t>数据，整理承办相关活动的新闻报道，精准把握学生就业需求，邀请企业专家、就业指导老师开展讲座、培训和一对一咨询，帮助解决大学生</w:t>
      </w:r>
      <w:proofErr w:type="gramStart"/>
      <w:r w:rsidRPr="00EE68EC">
        <w:rPr>
          <w:rFonts w:ascii="仿宋" w:hAnsi="仿宋" w:cs="Times New Roman" w:hint="eastAsia"/>
          <w:szCs w:val="32"/>
          <w14:ligatures w14:val="none"/>
        </w:rPr>
        <w:t>急难愁盼问题</w:t>
      </w:r>
      <w:proofErr w:type="gramEnd"/>
      <w:r w:rsidRPr="00EE68EC">
        <w:rPr>
          <w:rFonts w:ascii="仿宋" w:hAnsi="仿宋" w:cs="Times New Roman" w:hint="eastAsia"/>
          <w:szCs w:val="32"/>
          <w14:ligatures w14:val="none"/>
        </w:rPr>
        <w:t>，切实提升学生就业竞争力。</w:t>
      </w:r>
    </w:p>
    <w:p w14:paraId="50510B44" w14:textId="16EBA941"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2.学院团委积极打造志愿服务品牌项目，推动志愿服务</w:t>
      </w:r>
      <w:r w:rsidRPr="00EE68EC">
        <w:rPr>
          <w:rFonts w:ascii="仿宋" w:hAnsi="仿宋" w:cs="Times New Roman" w:hint="eastAsia"/>
          <w:szCs w:val="32"/>
          <w14:ligatures w14:val="none"/>
        </w:rPr>
        <w:lastRenderedPageBreak/>
        <w:t>体系化。精心组建志愿服务队，明确各项</w:t>
      </w:r>
      <w:proofErr w:type="gramStart"/>
      <w:r w:rsidRPr="00EE68EC">
        <w:rPr>
          <w:rFonts w:ascii="仿宋" w:hAnsi="仿宋" w:cs="Times New Roman" w:hint="eastAsia"/>
          <w:szCs w:val="32"/>
          <w14:ligatures w14:val="none"/>
        </w:rPr>
        <w:t>目活动</w:t>
      </w:r>
      <w:proofErr w:type="gramEnd"/>
      <w:r w:rsidRPr="00EE68EC">
        <w:rPr>
          <w:rFonts w:ascii="仿宋" w:hAnsi="仿宋" w:cs="Times New Roman" w:hint="eastAsia"/>
          <w:szCs w:val="32"/>
          <w14:ligatures w14:val="none"/>
        </w:rPr>
        <w:t>主题，开展“我为同学做实事”</w:t>
      </w:r>
      <w:r w:rsidR="00466210">
        <w:rPr>
          <w:rFonts w:ascii="仿宋" w:hAnsi="仿宋" w:cs="Times New Roman" w:hint="eastAsia"/>
          <w:szCs w:val="32"/>
          <w14:ligatures w14:val="none"/>
        </w:rPr>
        <w:t>“</w:t>
      </w:r>
      <w:r w:rsidRPr="00EE68EC">
        <w:rPr>
          <w:rFonts w:ascii="仿宋" w:hAnsi="仿宋" w:cs="Times New Roman" w:hint="eastAsia"/>
          <w:szCs w:val="32"/>
          <w14:ligatures w14:val="none"/>
        </w:rPr>
        <w:t>美丽校园创建”活动，有针对性地策划一批“小而实”的服务项目，吸引学生广泛参与。搭建服务型学生组织，在思想建设、服务建设、监督评议等方面</w:t>
      </w:r>
      <w:proofErr w:type="gramStart"/>
      <w:r w:rsidRPr="00EE68EC">
        <w:rPr>
          <w:rFonts w:ascii="仿宋" w:hAnsi="仿宋" w:cs="Times New Roman" w:hint="eastAsia"/>
          <w:szCs w:val="32"/>
          <w14:ligatures w14:val="none"/>
        </w:rPr>
        <w:t>落小落细</w:t>
      </w:r>
      <w:proofErr w:type="gramEnd"/>
      <w:r w:rsidRPr="00EE68EC">
        <w:rPr>
          <w:rFonts w:ascii="仿宋" w:hAnsi="仿宋" w:cs="Times New Roman" w:hint="eastAsia"/>
          <w:szCs w:val="32"/>
          <w14:ligatures w14:val="none"/>
        </w:rPr>
        <w:t>落实。</w:t>
      </w:r>
    </w:p>
    <w:p w14:paraId="502A0173"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3.学校团委高度重视青年文化需求，因地制宜让校园文化“活起来”。加强社团管理工作，支持社团开展特色活动，定期整理社团活动清单，严格落实社团考核情况，规范加强学院对挂</w:t>
      </w:r>
      <w:proofErr w:type="gramStart"/>
      <w:r w:rsidRPr="00EE68EC">
        <w:rPr>
          <w:rFonts w:ascii="仿宋" w:hAnsi="仿宋" w:cs="Times New Roman" w:hint="eastAsia"/>
          <w:szCs w:val="32"/>
          <w14:ligatures w14:val="none"/>
        </w:rPr>
        <w:t>动管理</w:t>
      </w:r>
      <w:proofErr w:type="gramEnd"/>
      <w:r w:rsidRPr="00EE68EC">
        <w:rPr>
          <w:rFonts w:ascii="仿宋" w:hAnsi="仿宋" w:cs="Times New Roman" w:hint="eastAsia"/>
          <w:szCs w:val="32"/>
          <w14:ligatures w14:val="none"/>
        </w:rPr>
        <w:t>等工作。</w:t>
      </w:r>
      <w:proofErr w:type="gramStart"/>
      <w:r w:rsidRPr="00EE68EC">
        <w:rPr>
          <w:rFonts w:ascii="仿宋" w:hAnsi="仿宋" w:cs="Times New Roman" w:hint="eastAsia"/>
          <w:szCs w:val="32"/>
          <w14:ligatures w14:val="none"/>
        </w:rPr>
        <w:t>完善第二</w:t>
      </w:r>
      <w:proofErr w:type="gramEnd"/>
      <w:r w:rsidRPr="00EE68EC">
        <w:rPr>
          <w:rFonts w:ascii="仿宋" w:hAnsi="仿宋" w:cs="Times New Roman" w:hint="eastAsia"/>
          <w:szCs w:val="32"/>
          <w14:ligatures w14:val="none"/>
        </w:rPr>
        <w:t>课堂服务管理，培养学生德智体美劳全面发展。</w:t>
      </w:r>
    </w:p>
    <w:bookmarkEnd w:id="1"/>
    <w:p w14:paraId="76867922"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（六）基层基础建设</w:t>
      </w:r>
    </w:p>
    <w:p w14:paraId="1FE1FDD2"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1.学院团委重视基层基础工作，纵深推进全面从严治团。全面</w:t>
      </w:r>
      <w:proofErr w:type="gramStart"/>
      <w:r w:rsidRPr="00EE68EC">
        <w:rPr>
          <w:rFonts w:ascii="仿宋" w:hAnsi="仿宋" w:cs="Times New Roman" w:hint="eastAsia"/>
          <w:szCs w:val="32"/>
          <w14:ligatures w14:val="none"/>
        </w:rPr>
        <w:t>掌握团</w:t>
      </w:r>
      <w:proofErr w:type="gramEnd"/>
      <w:r w:rsidRPr="00EE68EC">
        <w:rPr>
          <w:rFonts w:ascii="仿宋" w:hAnsi="仿宋" w:cs="Times New Roman" w:hint="eastAsia"/>
          <w:szCs w:val="32"/>
          <w14:ligatures w14:val="none"/>
        </w:rPr>
        <w:t>学工作和组织台账，有效推动基层团支部活力提升，积极开展团的组织生活，严格执行“三会两制一课”“班团一体化”“团组织推优入党”等团的各项组织制度，按期召开学院学代会、研代会，加强学院学生会、研究生会建设管理，探索</w:t>
      </w:r>
      <w:proofErr w:type="gramStart"/>
      <w:r w:rsidRPr="00EE68EC">
        <w:rPr>
          <w:rFonts w:ascii="仿宋" w:hAnsi="仿宋" w:cs="Times New Roman" w:hint="eastAsia"/>
          <w:szCs w:val="32"/>
          <w14:ligatures w14:val="none"/>
        </w:rPr>
        <w:t>创新团</w:t>
      </w:r>
      <w:proofErr w:type="gramEnd"/>
      <w:r w:rsidRPr="00EE68EC">
        <w:rPr>
          <w:rFonts w:ascii="仿宋" w:hAnsi="仿宋" w:cs="Times New Roman" w:hint="eastAsia"/>
          <w:szCs w:val="32"/>
          <w14:ligatures w14:val="none"/>
        </w:rPr>
        <w:t>建方式，扩大工作的有效覆盖面，有效提升“基层活跃度”和“青年满意度”。</w:t>
      </w:r>
    </w:p>
    <w:p w14:paraId="3BD32D7E"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2.学院团委严格管理团员队伍，把好团员“入口关”“政治关”。严格入团标准，规范团员发展和教育管理工作，增强团员意识教育，加强共青团员身份认同感，注重加强团员教育培训工作，实现团员发展和教育管理有序化、体系化、制度化，利用“智慧团建”系统，逐步实现基层团</w:t>
      </w:r>
      <w:proofErr w:type="gramStart"/>
      <w:r w:rsidRPr="00EE68EC">
        <w:rPr>
          <w:rFonts w:ascii="仿宋" w:hAnsi="仿宋" w:cs="Times New Roman" w:hint="eastAsia"/>
          <w:szCs w:val="32"/>
          <w14:ligatures w14:val="none"/>
        </w:rPr>
        <w:t>务</w:t>
      </w:r>
      <w:proofErr w:type="gramEnd"/>
      <w:r w:rsidRPr="00EE68EC">
        <w:rPr>
          <w:rFonts w:ascii="仿宋" w:hAnsi="仿宋" w:cs="Times New Roman" w:hint="eastAsia"/>
          <w:szCs w:val="32"/>
          <w14:ligatures w14:val="none"/>
        </w:rPr>
        <w:t>网上管理、工作部署网上推进，不断提升团员管理规范化、制度化、信息化水平。</w:t>
      </w:r>
    </w:p>
    <w:p w14:paraId="2F850A33" w14:textId="77777777" w:rsidR="00EE68EC" w:rsidRPr="00EE68EC" w:rsidRDefault="00EE68EC" w:rsidP="00EE68EC">
      <w:pPr>
        <w:widowControl w:val="0"/>
        <w:spacing w:before="5" w:after="5" w:line="560" w:lineRule="exact"/>
        <w:ind w:firstLine="640"/>
        <w:rPr>
          <w:rFonts w:ascii="楷体" w:eastAsia="楷体" w:hAnsi="楷体" w:cs="仿宋_GB2312" w:hint="eastAsia"/>
          <w:bCs/>
          <w:szCs w:val="32"/>
          <w14:ligatures w14:val="none"/>
        </w:rPr>
      </w:pPr>
      <w:r w:rsidRPr="00EE68EC">
        <w:rPr>
          <w:rFonts w:ascii="楷体" w:eastAsia="楷体" w:hAnsi="楷体" w:cs="仿宋_GB2312" w:hint="eastAsia"/>
          <w:bCs/>
          <w:szCs w:val="32"/>
          <w14:ligatures w14:val="none"/>
        </w:rPr>
        <w:t>（七）亮点工作</w:t>
      </w:r>
    </w:p>
    <w:p w14:paraId="1DE50EB0"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t>团学工作品牌创建、“五育”并举服务青年成长发展、围绕中心服务大局贡献度等方面的特色亮点及其成效。</w:t>
      </w:r>
    </w:p>
    <w:p w14:paraId="77712657" w14:textId="77777777" w:rsidR="00EE68EC" w:rsidRPr="00EE68EC" w:rsidRDefault="00EE68EC" w:rsidP="00EE68EC">
      <w:pPr>
        <w:widowControl w:val="0"/>
        <w:spacing w:beforeLines="25" w:before="78" w:afterLines="25" w:after="78" w:line="560" w:lineRule="exact"/>
        <w:ind w:firstLine="643"/>
        <w:rPr>
          <w:rFonts w:ascii="黑体" w:eastAsia="黑体" w:hAnsi="黑体" w:cs="Times New Roman" w:hint="eastAsia"/>
          <w:b/>
          <w:szCs w:val="32"/>
          <w14:ligatures w14:val="none"/>
        </w:rPr>
      </w:pPr>
      <w:r w:rsidRPr="00EE68EC">
        <w:rPr>
          <w:rFonts w:ascii="黑体" w:eastAsia="黑体" w:hAnsi="黑体" w:cs="Times New Roman" w:hint="eastAsia"/>
          <w:b/>
          <w:szCs w:val="32"/>
          <w14:ligatures w14:val="none"/>
        </w:rPr>
        <w:t>三、学院党委评价</w:t>
      </w:r>
    </w:p>
    <w:p w14:paraId="4AD8BE7B" w14:textId="77777777" w:rsidR="00EE68EC" w:rsidRPr="00EE68EC" w:rsidRDefault="00EE68EC" w:rsidP="00EE68EC">
      <w:pPr>
        <w:widowControl w:val="0"/>
        <w:ind w:firstLine="640"/>
        <w:rPr>
          <w:rFonts w:ascii="仿宋" w:hAnsi="仿宋" w:cs="Times New Roman" w:hint="eastAsia"/>
          <w:szCs w:val="32"/>
          <w14:ligatures w14:val="none"/>
        </w:rPr>
      </w:pPr>
      <w:r w:rsidRPr="00EE68EC">
        <w:rPr>
          <w:rFonts w:ascii="仿宋" w:hAnsi="仿宋" w:cs="Times New Roman" w:hint="eastAsia"/>
          <w:szCs w:val="32"/>
          <w14:ligatures w14:val="none"/>
        </w:rPr>
        <w:lastRenderedPageBreak/>
        <w:t>学院党委评价由学院团委邀请本院党委领导对本院共青团工作进行打分评价，并对学校共青团工作提出意见建议。</w:t>
      </w:r>
    </w:p>
    <w:p w14:paraId="78105DA8" w14:textId="77777777" w:rsidR="00EE68EC" w:rsidRDefault="00EE68EC" w:rsidP="00EE68EC">
      <w:pPr>
        <w:widowControl w:val="0"/>
        <w:spacing w:line="560" w:lineRule="exact"/>
        <w:ind w:firstLineChars="0" w:firstLine="0"/>
        <w:rPr>
          <w:rFonts w:ascii="仿宋" w:hAnsi="仿宋" w:cs="Times New Roman" w:hint="eastAsia"/>
          <w:b/>
          <w:bCs/>
          <w:szCs w:val="32"/>
          <w14:ligatures w14:val="none"/>
        </w:rPr>
      </w:pPr>
      <w:r w:rsidRPr="00EE68EC">
        <w:rPr>
          <w:rFonts w:ascii="仿宋" w:hAnsi="仿宋" w:cs="Times New Roman" w:hint="eastAsia"/>
          <w:b/>
          <w:bCs/>
          <w:szCs w:val="32"/>
          <w14:ligatures w14:val="none"/>
        </w:rPr>
        <w:br w:type="page"/>
      </w:r>
    </w:p>
    <w:p w14:paraId="33E9555A" w14:textId="77777777" w:rsidR="00B62C5F" w:rsidRPr="00634284" w:rsidRDefault="00B62C5F" w:rsidP="00B62C5F">
      <w:pPr>
        <w:widowControl w:val="0"/>
        <w:spacing w:beforeLines="50" w:before="156" w:afterLines="50" w:after="156" w:line="560" w:lineRule="exact"/>
        <w:ind w:firstLineChars="0" w:firstLine="0"/>
        <w:jc w:val="center"/>
        <w:rPr>
          <w:rFonts w:ascii="仿宋" w:eastAsia="方正小标宋简体" w:hAnsi="仿宋" w:cs="Times New Roman" w:hint="eastAsia"/>
          <w:sz w:val="44"/>
          <w:szCs w:val="44"/>
          <w14:ligatures w14:val="none"/>
        </w:rPr>
      </w:pPr>
      <w:r w:rsidRPr="00634284">
        <w:rPr>
          <w:rFonts w:ascii="仿宋" w:eastAsia="方正小标宋简体" w:hAnsi="仿宋" w:cs="Times New Roman" w:hint="eastAsia"/>
          <w:sz w:val="44"/>
          <w:szCs w:val="44"/>
          <w14:ligatures w14:val="none"/>
        </w:rPr>
        <w:lastRenderedPageBreak/>
        <w:t>“组织育人单项奖”评比办法</w:t>
      </w:r>
    </w:p>
    <w:p w14:paraId="197C2003"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校团委依据各团委评比的综合得分从高到低评选出组织育人单项奖。各团委综合得分由日常工作得分、线下述职得分、学院党委评价得分、青年评议</w:t>
      </w:r>
      <w:proofErr w:type="gramStart"/>
      <w:r w:rsidRPr="00634284">
        <w:rPr>
          <w:rFonts w:ascii="仿宋" w:hAnsi="仿宋" w:cs="Times New Roman" w:hint="eastAsia"/>
          <w:szCs w:val="32"/>
          <w14:ligatures w14:val="none"/>
        </w:rPr>
        <w:t>得分四</w:t>
      </w:r>
      <w:proofErr w:type="gramEnd"/>
      <w:r w:rsidRPr="00634284">
        <w:rPr>
          <w:rFonts w:ascii="仿宋" w:hAnsi="仿宋" w:cs="Times New Roman" w:hint="eastAsia"/>
          <w:szCs w:val="32"/>
          <w14:ligatures w14:val="none"/>
        </w:rPr>
        <w:t>部分加权构成。</w:t>
      </w:r>
    </w:p>
    <w:p w14:paraId="49E4CB70" w14:textId="77777777" w:rsidR="00B62C5F" w:rsidRPr="00634284" w:rsidRDefault="00B62C5F" w:rsidP="00B62C5F">
      <w:pPr>
        <w:widowControl w:val="0"/>
        <w:spacing w:beforeLines="100" w:before="312" w:afterLines="100" w:after="312"/>
        <w:ind w:firstLine="643"/>
        <w:rPr>
          <w:rFonts w:ascii="仿宋" w:hAnsi="仿宋" w:cs="Times New Roman" w:hint="eastAsia"/>
          <w:szCs w:val="32"/>
          <w14:ligatures w14:val="none"/>
        </w:rPr>
      </w:pPr>
      <w:r w:rsidRPr="00634284">
        <w:rPr>
          <w:rFonts w:ascii="仿宋" w:hAnsi="仿宋" w:cs="Times New Roman" w:hint="eastAsia"/>
          <w:b/>
          <w:bCs/>
          <w:szCs w:val="32"/>
          <w14:ligatures w14:val="none"/>
        </w:rPr>
        <w:t>计算公式：</w:t>
      </w:r>
      <w:r w:rsidRPr="00634284">
        <w:rPr>
          <w:rFonts w:ascii="仿宋" w:hAnsi="仿宋" w:cs="Times New Roman" w:hint="eastAsia"/>
          <w:szCs w:val="32"/>
          <w14:ligatures w14:val="none"/>
        </w:rPr>
        <w:t>综合得分</w:t>
      </w:r>
      <w:r w:rsidRPr="00634284">
        <w:rPr>
          <w:rFonts w:ascii="仿宋" w:hAnsi="仿宋" w:cs="Times New Roman"/>
          <w:szCs w:val="32"/>
          <w14:ligatures w14:val="none"/>
        </w:rPr>
        <w:t>=日常工作</w:t>
      </w:r>
      <w:r w:rsidRPr="00634284">
        <w:rPr>
          <w:rFonts w:ascii="仿宋" w:hAnsi="仿宋" w:cs="Times New Roman" w:hint="eastAsia"/>
          <w:szCs w:val="32"/>
          <w14:ligatures w14:val="none"/>
        </w:rPr>
        <w:t>得分（百分制）×</w:t>
      </w:r>
      <w:r w:rsidRPr="00634284">
        <w:rPr>
          <w:rFonts w:ascii="仿宋" w:hAnsi="仿宋" w:cs="Times New Roman"/>
          <w:szCs w:val="32"/>
          <w14:ligatures w14:val="none"/>
        </w:rPr>
        <w:t>10%＋线下述职得分（百分制）×50%+学院党委评价（百分制）×20%＋青年评议（百分制）×20%。</w:t>
      </w:r>
    </w:p>
    <w:p w14:paraId="695D51F0" w14:textId="77777777" w:rsidR="00B62C5F" w:rsidRPr="00634284"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sidRPr="00634284">
        <w:rPr>
          <w:rFonts w:ascii="黑体" w:eastAsia="黑体" w:hAnsi="黑体" w:cs="Times New Roman" w:hint="eastAsia"/>
          <w:b/>
          <w:szCs w:val="32"/>
          <w14:ligatures w14:val="none"/>
        </w:rPr>
        <w:t>一、“组织育人单项奖”评分量化标准</w:t>
      </w:r>
    </w:p>
    <w:p w14:paraId="3C1D649D" w14:textId="77777777" w:rsidR="00B62C5F" w:rsidRPr="00634284" w:rsidRDefault="00B62C5F" w:rsidP="00B62C5F">
      <w:pPr>
        <w:widowControl w:val="0"/>
        <w:spacing w:line="560" w:lineRule="exact"/>
        <w:ind w:firstLine="640"/>
        <w:rPr>
          <w:rFonts w:ascii="楷体" w:eastAsia="楷体" w:hAnsi="楷体" w:cs="仿宋_GB2312" w:hint="eastAsia"/>
          <w:bCs/>
          <w:szCs w:val="32"/>
          <w14:ligatures w14:val="none"/>
        </w:rPr>
      </w:pPr>
      <w:r w:rsidRPr="00634284">
        <w:rPr>
          <w:rFonts w:ascii="楷体" w:eastAsia="楷体" w:hAnsi="楷体" w:cs="仿宋_GB2312" w:hint="eastAsia"/>
          <w:bCs/>
          <w:szCs w:val="32"/>
          <w14:ligatures w14:val="none"/>
        </w:rPr>
        <w:t>（一）总体</w:t>
      </w:r>
      <w:r w:rsidRPr="00634284">
        <w:rPr>
          <w:rFonts w:ascii="楷体" w:eastAsia="楷体" w:hAnsi="楷体" w:cs="仿宋_GB2312"/>
          <w:bCs/>
          <w:szCs w:val="32"/>
          <w14:ligatures w14:val="none"/>
        </w:rPr>
        <w:t>要求</w:t>
      </w:r>
    </w:p>
    <w:p w14:paraId="4EA9C19D"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1.内容属实，简洁明了，概括性强，重点突出。</w:t>
      </w:r>
    </w:p>
    <w:p w14:paraId="6175710F"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2.工作</w:t>
      </w:r>
      <w:r w:rsidRPr="00634284">
        <w:rPr>
          <w:rFonts w:ascii="仿宋" w:hAnsi="仿宋" w:cs="Times New Roman"/>
          <w:szCs w:val="32"/>
          <w14:ligatures w14:val="none"/>
        </w:rPr>
        <w:t>特色鲜明，举措得力，</w:t>
      </w:r>
      <w:r w:rsidRPr="00634284">
        <w:rPr>
          <w:rFonts w:ascii="仿宋" w:hAnsi="仿宋" w:cs="Times New Roman" w:hint="eastAsia"/>
          <w:szCs w:val="32"/>
          <w14:ligatures w14:val="none"/>
        </w:rPr>
        <w:t>成</w:t>
      </w:r>
      <w:r w:rsidRPr="00634284">
        <w:rPr>
          <w:rFonts w:ascii="仿宋" w:hAnsi="仿宋" w:cs="Times New Roman"/>
          <w:szCs w:val="32"/>
          <w14:ligatures w14:val="none"/>
        </w:rPr>
        <w:t>效突出。</w:t>
      </w:r>
    </w:p>
    <w:p w14:paraId="717F4229" w14:textId="77777777" w:rsidR="00B62C5F" w:rsidRPr="00634284" w:rsidRDefault="00B62C5F" w:rsidP="00B62C5F">
      <w:pPr>
        <w:widowControl w:val="0"/>
        <w:spacing w:line="560" w:lineRule="exact"/>
        <w:ind w:firstLine="640"/>
        <w:rPr>
          <w:rFonts w:ascii="楷体" w:eastAsia="楷体" w:hAnsi="楷体" w:cs="仿宋_GB2312" w:hint="eastAsia"/>
          <w:bCs/>
          <w:szCs w:val="32"/>
          <w14:ligatures w14:val="none"/>
        </w:rPr>
      </w:pPr>
      <w:r w:rsidRPr="00634284">
        <w:rPr>
          <w:rFonts w:ascii="楷体" w:eastAsia="楷体" w:hAnsi="楷体" w:cs="仿宋_GB2312" w:hint="eastAsia"/>
          <w:bCs/>
          <w:szCs w:val="32"/>
          <w14:ligatures w14:val="none"/>
        </w:rPr>
        <w:t>（二）组织建设工作</w:t>
      </w:r>
    </w:p>
    <w:p w14:paraId="3A1A0672" w14:textId="77777777" w:rsidR="00B62C5F" w:rsidRPr="00634284" w:rsidRDefault="00B62C5F" w:rsidP="00B62C5F">
      <w:pPr>
        <w:widowControl w:val="0"/>
        <w:spacing w:line="560" w:lineRule="exact"/>
        <w:ind w:firstLine="643"/>
        <w:rPr>
          <w:rFonts w:ascii="仿宋" w:hAnsi="仿宋" w:cs="Times New Roman" w:hint="eastAsia"/>
          <w:b/>
          <w:bCs/>
          <w:szCs w:val="32"/>
          <w14:ligatures w14:val="none"/>
        </w:rPr>
      </w:pPr>
      <w:r w:rsidRPr="00634284">
        <w:rPr>
          <w:rFonts w:ascii="仿宋" w:hAnsi="仿宋" w:cs="仿宋_GB2312" w:hint="eastAsia"/>
          <w:b/>
          <w:szCs w:val="32"/>
          <w14:ligatures w14:val="none"/>
        </w:rPr>
        <w:t>1.思想引领</w:t>
      </w:r>
    </w:p>
    <w:p w14:paraId="13761E74"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学院团委积极推进党建带团建机制建设，认真开展组织化学习。考核周期内，学院各团支部紧密贴合当下时代发展潮流以及实际的工作要点，凝聚团队力量，保持思想鲜活，跟紧时代节奏；认真开展不低于6次主题学习活动，1次民主生活会。建立共青团思想政治工作评价指标体系，推动高校共青团工作深度融入“大思政”工作体系。</w:t>
      </w:r>
      <w:proofErr w:type="gramStart"/>
      <w:r w:rsidRPr="00634284">
        <w:rPr>
          <w:rFonts w:ascii="仿宋" w:hAnsi="仿宋" w:cs="Times New Roman" w:hint="eastAsia"/>
          <w:szCs w:val="32"/>
          <w14:ligatures w14:val="none"/>
        </w:rPr>
        <w:t>思政活动</w:t>
      </w:r>
      <w:proofErr w:type="gramEnd"/>
      <w:r w:rsidRPr="00634284">
        <w:rPr>
          <w:rFonts w:ascii="仿宋" w:hAnsi="仿宋" w:cs="Times New Roman" w:hint="eastAsia"/>
          <w:szCs w:val="32"/>
          <w14:ligatures w14:val="none"/>
        </w:rPr>
        <w:t>开展形式丰富，有效提升学院青年政治素养。</w:t>
      </w:r>
    </w:p>
    <w:p w14:paraId="357B1638" w14:textId="77777777" w:rsidR="00B62C5F" w:rsidRPr="00634284" w:rsidRDefault="00B62C5F" w:rsidP="00B62C5F">
      <w:pPr>
        <w:widowControl w:val="0"/>
        <w:spacing w:line="560" w:lineRule="exact"/>
        <w:ind w:firstLine="643"/>
        <w:rPr>
          <w:rFonts w:ascii="仿宋" w:hAnsi="仿宋" w:cs="仿宋_GB2312" w:hint="eastAsia"/>
          <w:b/>
          <w:szCs w:val="32"/>
          <w14:ligatures w14:val="none"/>
        </w:rPr>
      </w:pPr>
      <w:r w:rsidRPr="00634284">
        <w:rPr>
          <w:rFonts w:ascii="仿宋" w:hAnsi="仿宋" w:cs="仿宋_GB2312" w:hint="eastAsia"/>
          <w:b/>
          <w:szCs w:val="32"/>
          <w14:ligatures w14:val="none"/>
        </w:rPr>
        <w:t>2.基层建设</w:t>
      </w:r>
    </w:p>
    <w:p w14:paraId="4E102029"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（1）学院团委组织机构健全，各部门职能分配合理，干部选任得当；学院团委换届符合相关规定；部门职能分配，干部培养制度和选拔制度合理；及时向校团委和学院党委请示与汇报</w:t>
      </w:r>
      <w:proofErr w:type="gramStart"/>
      <w:r w:rsidRPr="00634284">
        <w:rPr>
          <w:rFonts w:ascii="仿宋" w:hAnsi="仿宋" w:cs="Times New Roman" w:hint="eastAsia"/>
          <w:szCs w:val="32"/>
          <w14:ligatures w14:val="none"/>
        </w:rPr>
        <w:t>团学组织</w:t>
      </w:r>
      <w:proofErr w:type="gramEnd"/>
      <w:r w:rsidRPr="00634284">
        <w:rPr>
          <w:rFonts w:ascii="仿宋" w:hAnsi="仿宋" w:cs="Times New Roman" w:hint="eastAsia"/>
          <w:szCs w:val="32"/>
          <w14:ligatures w14:val="none"/>
        </w:rPr>
        <w:t>换届情况。</w:t>
      </w:r>
    </w:p>
    <w:p w14:paraId="5BAE991D"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（2）全面</w:t>
      </w:r>
      <w:proofErr w:type="gramStart"/>
      <w:r w:rsidRPr="00634284">
        <w:rPr>
          <w:rFonts w:ascii="仿宋" w:hAnsi="仿宋" w:cs="Times New Roman" w:hint="eastAsia"/>
          <w:szCs w:val="32"/>
          <w14:ligatures w14:val="none"/>
        </w:rPr>
        <w:t>掌握团</w:t>
      </w:r>
      <w:proofErr w:type="gramEnd"/>
      <w:r w:rsidRPr="00634284">
        <w:rPr>
          <w:rFonts w:ascii="仿宋" w:hAnsi="仿宋" w:cs="Times New Roman" w:hint="eastAsia"/>
          <w:szCs w:val="32"/>
          <w14:ligatures w14:val="none"/>
        </w:rPr>
        <w:t>学工作和组织台账，有效推动基层团支部活力提升，积极开展团的组织生活，严格执行“三会两制</w:t>
      </w:r>
      <w:r w:rsidRPr="00634284">
        <w:rPr>
          <w:rFonts w:ascii="仿宋" w:hAnsi="仿宋" w:cs="Times New Roman" w:hint="eastAsia"/>
          <w:szCs w:val="32"/>
          <w14:ligatures w14:val="none"/>
        </w:rPr>
        <w:lastRenderedPageBreak/>
        <w:t>一课”“班团一体化”“团组织推优入党”等团的各项组织制度，按期召开学院学代会、研代会，加强学院学生会、研究生会建设管理，探索</w:t>
      </w:r>
      <w:proofErr w:type="gramStart"/>
      <w:r w:rsidRPr="00634284">
        <w:rPr>
          <w:rFonts w:ascii="仿宋" w:hAnsi="仿宋" w:cs="Times New Roman" w:hint="eastAsia"/>
          <w:szCs w:val="32"/>
          <w14:ligatures w14:val="none"/>
        </w:rPr>
        <w:t>创新团</w:t>
      </w:r>
      <w:proofErr w:type="gramEnd"/>
      <w:r w:rsidRPr="00634284">
        <w:rPr>
          <w:rFonts w:ascii="仿宋" w:hAnsi="仿宋" w:cs="Times New Roman" w:hint="eastAsia"/>
          <w:szCs w:val="32"/>
          <w14:ligatures w14:val="none"/>
        </w:rPr>
        <w:t>建方式，扩大工作的有效覆盖面，有效提升“基层活跃度”和“青年满意度”。</w:t>
      </w:r>
    </w:p>
    <w:p w14:paraId="5434CDAB"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3）学院团委严格管理团员队伍，把好团员“入口关”“政治关”。严格入团标准，规范团员发展和教育管理工作，增强团员意识教育，加强共青团员身份认同感，注重加强团员教育培训工作，实现团员发展和教育管理有序化、体系化、制度化，利用“智慧团建”系统，逐步实现基层团</w:t>
      </w:r>
      <w:proofErr w:type="gramStart"/>
      <w:r w:rsidRPr="00634284">
        <w:rPr>
          <w:rFonts w:ascii="仿宋" w:hAnsi="仿宋" w:cs="Times New Roman" w:hint="eastAsia"/>
          <w:szCs w:val="32"/>
          <w14:ligatures w14:val="none"/>
        </w:rPr>
        <w:t>务</w:t>
      </w:r>
      <w:proofErr w:type="gramEnd"/>
      <w:r w:rsidRPr="00634284">
        <w:rPr>
          <w:rFonts w:ascii="仿宋" w:hAnsi="仿宋" w:cs="Times New Roman" w:hint="eastAsia"/>
          <w:szCs w:val="32"/>
          <w14:ligatures w14:val="none"/>
        </w:rPr>
        <w:t>网上管理、工作部署网上推进，不断提升团员管理规范化、制度化、信息化水平。</w:t>
      </w:r>
    </w:p>
    <w:p w14:paraId="08C2F4B0" w14:textId="77777777" w:rsidR="00B62C5F" w:rsidRPr="00634284" w:rsidRDefault="00B62C5F" w:rsidP="00B62C5F">
      <w:pPr>
        <w:widowControl w:val="0"/>
        <w:spacing w:line="560" w:lineRule="exact"/>
        <w:ind w:firstLine="643"/>
        <w:rPr>
          <w:rFonts w:ascii="仿宋" w:hAnsi="仿宋" w:cs="仿宋_GB2312" w:hint="eastAsia"/>
          <w:b/>
          <w:szCs w:val="32"/>
          <w14:ligatures w14:val="none"/>
        </w:rPr>
      </w:pPr>
      <w:r w:rsidRPr="00634284">
        <w:rPr>
          <w:rFonts w:ascii="仿宋" w:hAnsi="仿宋" w:cs="仿宋_GB2312" w:hint="eastAsia"/>
          <w:b/>
          <w:szCs w:val="32"/>
          <w14:ligatures w14:val="none"/>
        </w:rPr>
        <w:t>3.作风建设</w:t>
      </w:r>
    </w:p>
    <w:p w14:paraId="3A31B611"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（1）学院团委重视基层作风工作，纵深推进全面从严治团。落实党的群团工作会议精神，加强自身建设，强“三性”，去“四化”，切实履行组织、引导、服务青年,维护团员青年合法权益的职能。</w:t>
      </w:r>
    </w:p>
    <w:p w14:paraId="20227183"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（2）学院团委广泛开展“走进青年、转变作风、改进工作”大宣传大调研活动，围绕“团干部如何健康成长大讨论”开展主题活动，密切与各级团组织和广大基层团员青年之间的联系。</w:t>
      </w:r>
    </w:p>
    <w:p w14:paraId="64695F11" w14:textId="77777777" w:rsidR="00B62C5F" w:rsidRPr="00634284" w:rsidRDefault="00B62C5F" w:rsidP="00B62C5F">
      <w:pPr>
        <w:widowControl w:val="0"/>
        <w:spacing w:line="560" w:lineRule="exact"/>
        <w:ind w:firstLine="643"/>
        <w:rPr>
          <w:rFonts w:ascii="黑体" w:eastAsia="黑体" w:hAnsi="黑体" w:cs="仿宋_GB2312" w:hint="eastAsia"/>
          <w:b/>
          <w:szCs w:val="32"/>
          <w14:ligatures w14:val="none"/>
        </w:rPr>
      </w:pPr>
      <w:r w:rsidRPr="00634284">
        <w:rPr>
          <w:rFonts w:ascii="黑体" w:eastAsia="黑体" w:hAnsi="黑体" w:cs="仿宋_GB2312" w:hint="eastAsia"/>
          <w:b/>
          <w:szCs w:val="32"/>
          <w14:ligatures w14:val="none"/>
        </w:rPr>
        <w:t>二、加分项</w:t>
      </w:r>
    </w:p>
    <w:p w14:paraId="3970FD05" w14:textId="77777777" w:rsidR="00B62C5F" w:rsidRPr="00634284" w:rsidRDefault="00B62C5F" w:rsidP="00B62C5F">
      <w:pPr>
        <w:widowControl w:val="0"/>
        <w:ind w:firstLine="640"/>
        <w:rPr>
          <w:rFonts w:ascii="仿宋" w:hAnsi="仿宋" w:cs="Times New Roman" w:hint="eastAsia"/>
          <w:szCs w:val="32"/>
          <w14:ligatures w14:val="none"/>
        </w:rPr>
      </w:pPr>
      <w:r w:rsidRPr="00634284">
        <w:rPr>
          <w:rFonts w:ascii="仿宋" w:hAnsi="仿宋" w:cs="Times New Roman" w:hint="eastAsia"/>
          <w:szCs w:val="32"/>
          <w14:ligatures w14:val="none"/>
        </w:rPr>
        <w:t>如有以下情况，可在原有100分满分基础上另行加分，作为附加分：</w:t>
      </w:r>
    </w:p>
    <w:p w14:paraId="3EA78D98" w14:textId="77777777" w:rsidR="00B62C5F" w:rsidRPr="00634284" w:rsidRDefault="00B62C5F" w:rsidP="00B62C5F">
      <w:pPr>
        <w:widowControl w:val="0"/>
        <w:ind w:firstLine="640"/>
        <w:rPr>
          <w:rFonts w:ascii="仿宋" w:hAnsi="仿宋" w:cs="Times New Roman" w:hint="eastAsia"/>
          <w:szCs w:val="32"/>
          <w14:ligatures w14:val="none"/>
        </w:rPr>
        <w:sectPr w:rsidR="00B62C5F" w:rsidRPr="00634284" w:rsidSect="00B62C5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634284">
        <w:rPr>
          <w:rFonts w:ascii="仿宋" w:hAnsi="仿宋" w:cs="Times New Roman" w:hint="eastAsia"/>
          <w:szCs w:val="32"/>
          <w14:ligatures w14:val="none"/>
        </w:rPr>
        <w:t>组织开展的特色活动受到校级或市区</w:t>
      </w:r>
      <w:proofErr w:type="gramStart"/>
      <w:r w:rsidRPr="00634284">
        <w:rPr>
          <w:rFonts w:ascii="仿宋" w:hAnsi="仿宋" w:cs="Times New Roman" w:hint="eastAsia"/>
          <w:szCs w:val="32"/>
          <w14:ligatures w14:val="none"/>
        </w:rPr>
        <w:t>级宣传</w:t>
      </w:r>
      <w:proofErr w:type="gramEnd"/>
      <w:r w:rsidRPr="00634284">
        <w:rPr>
          <w:rFonts w:ascii="仿宋" w:hAnsi="仿宋" w:cs="Times New Roman" w:hint="eastAsia"/>
          <w:szCs w:val="32"/>
          <w14:ligatures w14:val="none"/>
        </w:rPr>
        <w:t>平台报道，每次加２分，受到省级新闻传媒报道，每次加5分，受到国家级新闻传媒报道，每次加8分。</w:t>
      </w:r>
    </w:p>
    <w:p w14:paraId="3CEFE5D2" w14:textId="77777777" w:rsidR="00B62C5F" w:rsidRDefault="00B62C5F" w:rsidP="00B62C5F">
      <w:pPr>
        <w:widowControl w:val="0"/>
        <w:spacing w:beforeLines="50" w:before="156" w:afterLines="50" w:after="156" w:line="560" w:lineRule="exact"/>
        <w:ind w:firstLineChars="0" w:firstLine="0"/>
        <w:jc w:val="center"/>
        <w:rPr>
          <w:rFonts w:ascii="黑体" w:eastAsia="黑体" w:hAnsi="黑体" w:cs="Times New Roman" w:hint="eastAsia"/>
          <w:b/>
          <w:szCs w:val="32"/>
          <w14:ligatures w14:val="none"/>
        </w:rPr>
      </w:pPr>
      <w:r>
        <w:rPr>
          <w:rFonts w:ascii="仿宋" w:eastAsia="方正小标宋简体" w:hAnsi="仿宋" w:cs="Times New Roman" w:hint="eastAsia"/>
          <w:sz w:val="44"/>
          <w:szCs w:val="44"/>
          <w14:ligatures w14:val="none"/>
        </w:rPr>
        <w:lastRenderedPageBreak/>
        <w:t>“科创育人单项奖”评比办法</w:t>
      </w:r>
    </w:p>
    <w:p w14:paraId="5A508ED1"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校团委依据各团委评比的综合得分从高到低评选出科创育人单项奖。各团委综合得分由日常工作得分、线下述职得分、学院党委评价得分、青年评议</w:t>
      </w:r>
      <w:proofErr w:type="gramStart"/>
      <w:r>
        <w:rPr>
          <w:rFonts w:ascii="仿宋" w:hAnsi="仿宋" w:cs="Times New Roman" w:hint="eastAsia"/>
          <w:szCs w:val="32"/>
          <w14:ligatures w14:val="none"/>
        </w:rPr>
        <w:t>得分四</w:t>
      </w:r>
      <w:proofErr w:type="gramEnd"/>
      <w:r>
        <w:rPr>
          <w:rFonts w:ascii="仿宋" w:hAnsi="仿宋" w:cs="Times New Roman" w:hint="eastAsia"/>
          <w:szCs w:val="32"/>
          <w14:ligatures w14:val="none"/>
        </w:rPr>
        <w:t>部分加权构成。</w:t>
      </w:r>
    </w:p>
    <w:p w14:paraId="5F83C67C" w14:textId="77777777" w:rsidR="00B62C5F" w:rsidRDefault="00B62C5F" w:rsidP="00B62C5F">
      <w:pPr>
        <w:widowControl w:val="0"/>
        <w:spacing w:beforeLines="100" w:before="312" w:afterLines="100" w:after="312"/>
        <w:ind w:firstLine="640"/>
        <w:rPr>
          <w:rFonts w:ascii="仿宋" w:hAnsi="仿宋" w:cs="Times New Roman" w:hint="eastAsia"/>
          <w:szCs w:val="32"/>
          <w14:ligatures w14:val="none"/>
        </w:rPr>
      </w:pPr>
      <w:r>
        <w:rPr>
          <w:rFonts w:ascii="仿宋" w:hAnsi="仿宋" w:cs="Times New Roman" w:hint="eastAsia"/>
          <w:szCs w:val="32"/>
          <w14:ligatures w14:val="none"/>
        </w:rPr>
        <w:t>计算公式：综合得分</w:t>
      </w:r>
      <w:r>
        <w:rPr>
          <w:rFonts w:ascii="仿宋" w:hAnsi="仿宋" w:cs="Times New Roman"/>
          <w:szCs w:val="32"/>
          <w14:ligatures w14:val="none"/>
        </w:rPr>
        <w:t>=日常工作</w:t>
      </w:r>
      <w:r>
        <w:rPr>
          <w:rFonts w:ascii="仿宋" w:hAnsi="仿宋" w:cs="Times New Roman" w:hint="eastAsia"/>
          <w:szCs w:val="32"/>
          <w14:ligatures w14:val="none"/>
        </w:rPr>
        <w:t>得分（百分制）×</w:t>
      </w:r>
      <w:r>
        <w:rPr>
          <w:rFonts w:ascii="仿宋" w:hAnsi="仿宋" w:cs="Times New Roman"/>
          <w:szCs w:val="32"/>
          <w14:ligatures w14:val="none"/>
        </w:rPr>
        <w:t>10%＋线下述职得分（百分制）×50%+学院党委评价（百分制）×20%＋青年评议（百分制）×20%</w:t>
      </w:r>
      <w:r>
        <w:rPr>
          <w:rFonts w:ascii="仿宋" w:hAnsi="仿宋" w:cs="Times New Roman" w:hint="eastAsia"/>
          <w:szCs w:val="32"/>
          <w14:ligatures w14:val="none"/>
        </w:rPr>
        <w:t>。</w:t>
      </w:r>
    </w:p>
    <w:p w14:paraId="5D6265BA"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一、“科创育人单项奖”评分量化标准</w:t>
      </w:r>
    </w:p>
    <w:p w14:paraId="22E572E1"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（一）总体要求</w:t>
      </w:r>
    </w:p>
    <w:p w14:paraId="5774E134"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1.内容属实，简洁明了，概括性强，重点突出。</w:t>
      </w:r>
    </w:p>
    <w:p w14:paraId="39F05BF6"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2.工作特色鲜明，举措得力，成效突出。</w:t>
      </w:r>
    </w:p>
    <w:p w14:paraId="5504BE90"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（二）</w:t>
      </w:r>
      <w:proofErr w:type="gramStart"/>
      <w:r>
        <w:rPr>
          <w:rFonts w:ascii="楷体" w:eastAsia="楷体" w:hAnsi="楷体" w:cs="仿宋_GB2312" w:hint="eastAsia"/>
          <w:bCs/>
          <w:szCs w:val="32"/>
          <w14:ligatures w14:val="none"/>
        </w:rPr>
        <w:t>科创育人</w:t>
      </w:r>
      <w:proofErr w:type="gramEnd"/>
    </w:p>
    <w:p w14:paraId="320F7E1E"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学院团委高度重视创新创业育人工作，积极营造活力型“双创”氛围。考核周期内，联动省、校打造以“挑战杯”“创青春”“中国国际大学生创新大赛”等赛事为载体的创新创业育人体系。提高创新创业赛事组织水平，</w:t>
      </w:r>
      <w:proofErr w:type="gramStart"/>
      <w:r>
        <w:rPr>
          <w:rFonts w:ascii="仿宋" w:hAnsi="仿宋" w:cs="Times New Roman" w:hint="eastAsia"/>
          <w:szCs w:val="32"/>
          <w14:ligatures w14:val="none"/>
        </w:rPr>
        <w:t>强化线</w:t>
      </w:r>
      <w:proofErr w:type="gramEnd"/>
      <w:r>
        <w:rPr>
          <w:rFonts w:ascii="仿宋" w:hAnsi="仿宋" w:cs="Times New Roman" w:hint="eastAsia"/>
          <w:szCs w:val="32"/>
          <w14:ligatures w14:val="none"/>
        </w:rPr>
        <w:t>上线下宣传推进，扩大赛事覆盖面，进一步提高学院学生参与科技创新的热情；加强对重点赛事的统筹规划与指导，将其融入学院人才培养的整体格局，从课程设置，实践指导到项目孵化，形成全方位、多层次的育人链条。</w:t>
      </w:r>
    </w:p>
    <w:p w14:paraId="17661CA4"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2.学院团委优化赛事组织培训，聚焦打造创新人才后备库。以“挑战杯”“创青春”为载体，推动省、校、院三级联动，加强“导师库”建设，优化赛事流程，加大培训力度，打造较为完备的创新创业育人体系。</w:t>
      </w:r>
    </w:p>
    <w:p w14:paraId="43658DF4" w14:textId="77777777" w:rsidR="00B62C5F" w:rsidRDefault="00B62C5F" w:rsidP="00B62C5F">
      <w:pPr>
        <w:widowControl w:val="0"/>
        <w:spacing w:beforeLines="50" w:before="156" w:afterLines="50" w:after="156" w:line="560" w:lineRule="exact"/>
        <w:ind w:firstLineChars="0" w:firstLine="0"/>
        <w:jc w:val="center"/>
        <w:rPr>
          <w:rFonts w:ascii="黑体" w:eastAsia="黑体" w:hAnsi="黑体" w:cs="Times New Roman" w:hint="eastAsia"/>
          <w:b/>
          <w:szCs w:val="32"/>
          <w14:ligatures w14:val="none"/>
        </w:rPr>
      </w:pPr>
      <w:r>
        <w:rPr>
          <w:rFonts w:ascii="仿宋" w:eastAsia="宋体" w:hAnsi="仿宋" w:cs="Times New Roman"/>
          <w:kern w:val="0"/>
          <w:szCs w:val="32"/>
          <w:lang w:bidi="ar"/>
          <w14:ligatures w14:val="none"/>
        </w:rPr>
        <w:br w:type="page"/>
      </w:r>
      <w:r>
        <w:rPr>
          <w:rFonts w:ascii="仿宋" w:eastAsia="方正小标宋简体" w:hAnsi="仿宋" w:cs="Times New Roman" w:hint="eastAsia"/>
          <w:sz w:val="44"/>
          <w:szCs w:val="44"/>
          <w14:ligatures w14:val="none"/>
        </w:rPr>
        <w:lastRenderedPageBreak/>
        <w:t>“实践育人单项奖”评比办法</w:t>
      </w:r>
    </w:p>
    <w:p w14:paraId="2A03A355"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校团委依据各团委评比的综合得分从高到低评选出实践育人单项奖。各团委综合得分由日常工作得分、线下述职得分、学院党委评价得分、青年评议</w:t>
      </w:r>
      <w:proofErr w:type="gramStart"/>
      <w:r>
        <w:rPr>
          <w:rFonts w:ascii="仿宋" w:hAnsi="仿宋" w:cs="Times New Roman" w:hint="eastAsia"/>
          <w:szCs w:val="32"/>
          <w14:ligatures w14:val="none"/>
        </w:rPr>
        <w:t>得分四</w:t>
      </w:r>
      <w:proofErr w:type="gramEnd"/>
      <w:r>
        <w:rPr>
          <w:rFonts w:ascii="仿宋" w:hAnsi="仿宋" w:cs="Times New Roman" w:hint="eastAsia"/>
          <w:szCs w:val="32"/>
          <w14:ligatures w14:val="none"/>
        </w:rPr>
        <w:t>部分加权构成。</w:t>
      </w:r>
    </w:p>
    <w:p w14:paraId="689DB79D" w14:textId="77777777" w:rsidR="00B62C5F" w:rsidRDefault="00B62C5F" w:rsidP="00B62C5F">
      <w:pPr>
        <w:widowControl w:val="0"/>
        <w:spacing w:beforeLines="100" w:before="312" w:afterLines="100" w:after="312"/>
        <w:ind w:firstLine="643"/>
        <w:rPr>
          <w:rFonts w:ascii="仿宋" w:hAnsi="仿宋" w:cs="Times New Roman" w:hint="eastAsia"/>
          <w:szCs w:val="32"/>
          <w14:ligatures w14:val="none"/>
        </w:rPr>
      </w:pPr>
      <w:r>
        <w:rPr>
          <w:rFonts w:ascii="仿宋" w:hAnsi="仿宋" w:cs="Times New Roman" w:hint="eastAsia"/>
          <w:b/>
          <w:bCs/>
          <w:szCs w:val="32"/>
          <w14:ligatures w14:val="none"/>
        </w:rPr>
        <w:t>计算公式：</w:t>
      </w:r>
      <w:r>
        <w:rPr>
          <w:rFonts w:ascii="仿宋" w:hAnsi="仿宋" w:cs="Times New Roman" w:hint="eastAsia"/>
          <w:szCs w:val="32"/>
          <w14:ligatures w14:val="none"/>
        </w:rPr>
        <w:t>综合得分</w:t>
      </w:r>
      <w:r>
        <w:rPr>
          <w:rFonts w:ascii="仿宋" w:hAnsi="仿宋" w:cs="Times New Roman"/>
          <w:szCs w:val="32"/>
          <w14:ligatures w14:val="none"/>
        </w:rPr>
        <w:t>=日常工作</w:t>
      </w:r>
      <w:r>
        <w:rPr>
          <w:rFonts w:ascii="仿宋" w:hAnsi="仿宋" w:cs="Times New Roman" w:hint="eastAsia"/>
          <w:szCs w:val="32"/>
          <w14:ligatures w14:val="none"/>
        </w:rPr>
        <w:t>得分（百分制）×</w:t>
      </w:r>
      <w:r>
        <w:rPr>
          <w:rFonts w:ascii="仿宋" w:hAnsi="仿宋" w:cs="Times New Roman"/>
          <w:szCs w:val="32"/>
          <w14:ligatures w14:val="none"/>
        </w:rPr>
        <w:t>10%＋线下述职得分（百分制）×50%+学院党委评价（百分制）×20%＋青年评议（百分制）×20%。</w:t>
      </w:r>
    </w:p>
    <w:p w14:paraId="0599E3AC" w14:textId="77777777" w:rsidR="00B62C5F" w:rsidRDefault="00B62C5F" w:rsidP="00B62C5F">
      <w:pPr>
        <w:widowControl w:val="0"/>
        <w:spacing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一、“实践育人单项奖”评分量化标准</w:t>
      </w:r>
    </w:p>
    <w:p w14:paraId="7BBFE498"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（一）总体要求</w:t>
      </w:r>
    </w:p>
    <w:p w14:paraId="0BB19462"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1.内容属实，简洁明了，概括性强，重点突出。</w:t>
      </w:r>
    </w:p>
    <w:p w14:paraId="36961C24"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2.工作</w:t>
      </w:r>
      <w:r>
        <w:rPr>
          <w:rFonts w:ascii="仿宋" w:hAnsi="仿宋" w:cs="Times New Roman"/>
          <w:szCs w:val="32"/>
          <w14:ligatures w14:val="none"/>
        </w:rPr>
        <w:t>特色鲜明，举措得力，</w:t>
      </w:r>
      <w:r>
        <w:rPr>
          <w:rFonts w:ascii="仿宋" w:hAnsi="仿宋" w:cs="Times New Roman" w:hint="eastAsia"/>
          <w:szCs w:val="32"/>
          <w14:ligatures w14:val="none"/>
        </w:rPr>
        <w:t>成效</w:t>
      </w:r>
      <w:r>
        <w:rPr>
          <w:rFonts w:ascii="仿宋" w:hAnsi="仿宋" w:cs="Times New Roman"/>
          <w:szCs w:val="32"/>
          <w14:ligatures w14:val="none"/>
        </w:rPr>
        <w:t>突出。</w:t>
      </w:r>
    </w:p>
    <w:p w14:paraId="37C24ED2"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（二）实践</w:t>
      </w:r>
      <w:r>
        <w:rPr>
          <w:rFonts w:ascii="楷体" w:eastAsia="楷体" w:hAnsi="楷体" w:cs="仿宋_GB2312"/>
          <w:bCs/>
          <w:szCs w:val="32"/>
          <w14:ligatures w14:val="none"/>
        </w:rPr>
        <w:t>工作</w:t>
      </w:r>
    </w:p>
    <w:p w14:paraId="34569B8B"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1.学院团委高度重视大学生社区实践计划，扎实提高学生社会化能力。积极拓展对接社区数量，努力提高团支部参与率。常态</w:t>
      </w:r>
      <w:proofErr w:type="gramStart"/>
      <w:r>
        <w:rPr>
          <w:rFonts w:ascii="仿宋" w:hAnsi="仿宋" w:cs="Times New Roman" w:hint="eastAsia"/>
          <w:szCs w:val="32"/>
          <w14:ligatures w14:val="none"/>
        </w:rPr>
        <w:t>化开展</w:t>
      </w:r>
      <w:proofErr w:type="gramEnd"/>
      <w:r>
        <w:rPr>
          <w:rFonts w:ascii="仿宋" w:hAnsi="仿宋" w:cs="Times New Roman" w:hint="eastAsia"/>
          <w:szCs w:val="32"/>
          <w14:ligatures w14:val="none"/>
        </w:rPr>
        <w:t>社会实践、志愿服务案例报送工作，积极组织优秀项目展演以及青年实践宣讲活动，进一步激发团员青年参与社区实践的积极性，提升实践育人的成效。</w:t>
      </w:r>
    </w:p>
    <w:p w14:paraId="7999E162"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学院团委鼓励团员青年结合社会和成长需求，积极参加校内外社会实践和志愿服务活动。组织队伍参与“三下乡”“返家乡”社会实践，推进优质实践基地建设，加强校地联动、项目联动、品牌联动，形成实践育人合力。培养团员青年的社会责任感和校园主人翁意识，提升团员青年了解国情、认识社会、服务基层的能力。</w:t>
      </w:r>
    </w:p>
    <w:p w14:paraId="1F686E28"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3.学院团委积极推进美育浸润行动，发挥协同育人工作职能。组织参与各级各类文化艺术活动情况。创新开展思想品行、人文素养、创新创业、社会实践、志愿公益、心理健康、文体艺术、劳动育人等方面的第二课堂活动，培养德智</w:t>
      </w:r>
      <w:r>
        <w:rPr>
          <w:rFonts w:ascii="仿宋" w:hAnsi="仿宋" w:cs="Times New Roman" w:hint="eastAsia"/>
          <w:szCs w:val="32"/>
          <w14:ligatures w14:val="none"/>
        </w:rPr>
        <w:lastRenderedPageBreak/>
        <w:t>体美劳全面发展的社会主义建设者和接班人。</w:t>
      </w:r>
    </w:p>
    <w:p w14:paraId="0456AA42"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（三）实践成效</w:t>
      </w:r>
    </w:p>
    <w:p w14:paraId="0BCE6286" w14:textId="57C2FDDC"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学院团委在考核期内有相应的工作成绩，相应的实践成果、经验做法具有较好的推广价值、借鉴意义，定期整理并更新《中南财经政法大学“大学生社会实践计划”结对情况统计表》，相关材料丰富齐全，实时掌握结对动态</w:t>
      </w:r>
      <w:r w:rsidR="00466210">
        <w:rPr>
          <w:rFonts w:ascii="仿宋" w:hAnsi="仿宋" w:cs="Times New Roman" w:hint="eastAsia"/>
          <w:szCs w:val="32"/>
          <w14:ligatures w14:val="none"/>
        </w:rPr>
        <w:t>，</w:t>
      </w:r>
      <w:r>
        <w:rPr>
          <w:rFonts w:ascii="仿宋" w:hAnsi="仿宋" w:cs="Times New Roman" w:hint="eastAsia"/>
          <w:szCs w:val="32"/>
          <w14:ligatures w14:val="none"/>
        </w:rPr>
        <w:t>并形成书面成果报告或者获得相关奖项。</w:t>
      </w:r>
    </w:p>
    <w:p w14:paraId="07A6592B"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学院团委在考核期内拓展实践育人平台，以项目为载体，构建定点化、常态化、融入化的实践育人资源协同体系，加快优质实践基地建设，助推社会治理创新和社会和谐发展，实现院地共建、项目共联、品牌共创、双赢共进，取得显著工作成效。</w:t>
      </w:r>
    </w:p>
    <w:p w14:paraId="13B779BA"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3.学院团委设置社会实践奖励机制，对社会实践活动中的先进个人、先进集体等进行表彰，并积极推选、推广、宣传优秀成果。</w:t>
      </w:r>
    </w:p>
    <w:p w14:paraId="00C58368" w14:textId="77777777" w:rsidR="00B62C5F" w:rsidRDefault="00B62C5F" w:rsidP="00B62C5F">
      <w:pPr>
        <w:widowControl w:val="0"/>
        <w:spacing w:line="560" w:lineRule="exact"/>
        <w:ind w:firstLine="643"/>
        <w:rPr>
          <w:rFonts w:ascii="黑体" w:eastAsia="黑体" w:hAnsi="黑体" w:cs="仿宋_GB2312" w:hint="eastAsia"/>
          <w:b/>
          <w:szCs w:val="32"/>
          <w14:ligatures w14:val="none"/>
        </w:rPr>
      </w:pPr>
      <w:r>
        <w:rPr>
          <w:rFonts w:ascii="黑体" w:eastAsia="黑体" w:hAnsi="黑体" w:cs="仿宋_GB2312" w:hint="eastAsia"/>
          <w:b/>
          <w:szCs w:val="32"/>
          <w14:ligatures w14:val="none"/>
        </w:rPr>
        <w:t>二、加分</w:t>
      </w:r>
      <w:r>
        <w:rPr>
          <w:rFonts w:ascii="黑体" w:eastAsia="黑体" w:hAnsi="黑体" w:cs="仿宋_GB2312"/>
          <w:b/>
          <w:szCs w:val="32"/>
          <w14:ligatures w14:val="none"/>
        </w:rPr>
        <w:t>项</w:t>
      </w:r>
    </w:p>
    <w:p w14:paraId="344ECE0D"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如有以下情况，可在原有100分满分基础上另行加分，作为附加分。</w:t>
      </w:r>
    </w:p>
    <w:p w14:paraId="4E439513"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学院团委社会实践基地或项目（团队）受到表彰或在团属媒体上报道。（国家级8分，省级5分，市区级或校级2分）</w:t>
      </w:r>
    </w:p>
    <w:p w14:paraId="11BAE2C5" w14:textId="77777777" w:rsidR="00B62C5F" w:rsidRDefault="00B62C5F" w:rsidP="00B62C5F">
      <w:pPr>
        <w:widowControl w:val="0"/>
        <w:spacing w:line="240" w:lineRule="auto"/>
        <w:ind w:firstLineChars="0" w:firstLine="0"/>
        <w:jc w:val="center"/>
        <w:rPr>
          <w:rFonts w:ascii="黑体" w:eastAsia="黑体" w:hAnsi="黑体" w:cs="Times New Roman" w:hint="eastAsia"/>
          <w:b/>
          <w:szCs w:val="32"/>
          <w14:ligatures w14:val="none"/>
        </w:rPr>
      </w:pPr>
      <w:r>
        <w:rPr>
          <w:rFonts w:eastAsia="宋体" w:cs="Times New Roman"/>
          <w:sz w:val="21"/>
          <w14:ligatures w14:val="none"/>
        </w:rPr>
        <w:br w:type="page"/>
      </w:r>
      <w:r>
        <w:rPr>
          <w:rFonts w:ascii="仿宋" w:eastAsia="方正小标宋简体" w:hAnsi="仿宋" w:cs="Times New Roman" w:hint="eastAsia"/>
          <w:sz w:val="44"/>
          <w:szCs w:val="44"/>
          <w14:ligatures w14:val="none"/>
        </w:rPr>
        <w:lastRenderedPageBreak/>
        <w:t>“文化育人单项奖”评选办法</w:t>
      </w:r>
    </w:p>
    <w:p w14:paraId="499A47BA"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校团委依据各团委评比的综合得分从高到低评选出文化育人单项奖。各团委综合得分由日常工作得分、线下述职得分、学院党委评价得分、青年评议</w:t>
      </w:r>
      <w:proofErr w:type="gramStart"/>
      <w:r>
        <w:rPr>
          <w:rFonts w:ascii="仿宋" w:hAnsi="仿宋" w:cs="Times New Roman" w:hint="eastAsia"/>
          <w:szCs w:val="32"/>
          <w14:ligatures w14:val="none"/>
        </w:rPr>
        <w:t>得分四</w:t>
      </w:r>
      <w:proofErr w:type="gramEnd"/>
      <w:r>
        <w:rPr>
          <w:rFonts w:ascii="仿宋" w:hAnsi="仿宋" w:cs="Times New Roman" w:hint="eastAsia"/>
          <w:szCs w:val="32"/>
          <w14:ligatures w14:val="none"/>
        </w:rPr>
        <w:t>部分加权构成。</w:t>
      </w:r>
    </w:p>
    <w:p w14:paraId="3EBE9232" w14:textId="77777777" w:rsidR="00B62C5F" w:rsidRDefault="00B62C5F" w:rsidP="00B62C5F">
      <w:pPr>
        <w:widowControl w:val="0"/>
        <w:spacing w:beforeLines="100" w:before="312" w:afterLines="100" w:after="312"/>
        <w:ind w:firstLine="643"/>
        <w:rPr>
          <w:rFonts w:ascii="仿宋" w:hAnsi="仿宋" w:cs="Times New Roman" w:hint="eastAsia"/>
          <w:szCs w:val="32"/>
          <w14:ligatures w14:val="none"/>
        </w:rPr>
      </w:pPr>
      <w:r>
        <w:rPr>
          <w:rFonts w:ascii="仿宋" w:hAnsi="仿宋" w:cs="Times New Roman" w:hint="eastAsia"/>
          <w:b/>
          <w:bCs/>
          <w:szCs w:val="32"/>
          <w14:ligatures w14:val="none"/>
        </w:rPr>
        <w:t>计算公式：</w:t>
      </w:r>
      <w:r>
        <w:rPr>
          <w:rFonts w:ascii="仿宋" w:hAnsi="仿宋" w:cs="Times New Roman" w:hint="eastAsia"/>
          <w:szCs w:val="32"/>
          <w14:ligatures w14:val="none"/>
        </w:rPr>
        <w:t>综合得分</w:t>
      </w:r>
      <w:r>
        <w:rPr>
          <w:rFonts w:ascii="仿宋" w:hAnsi="仿宋" w:cs="Times New Roman"/>
          <w:szCs w:val="32"/>
          <w14:ligatures w14:val="none"/>
        </w:rPr>
        <w:t>=日常工作</w:t>
      </w:r>
      <w:r>
        <w:rPr>
          <w:rFonts w:ascii="仿宋" w:hAnsi="仿宋" w:cs="Times New Roman" w:hint="eastAsia"/>
          <w:szCs w:val="32"/>
          <w14:ligatures w14:val="none"/>
        </w:rPr>
        <w:t>得分（百分制）×</w:t>
      </w:r>
      <w:r>
        <w:rPr>
          <w:rFonts w:ascii="仿宋" w:hAnsi="仿宋" w:cs="Times New Roman"/>
          <w:szCs w:val="32"/>
          <w14:ligatures w14:val="none"/>
        </w:rPr>
        <w:t>10%＋线下述职得分（百分制）×50%+学院党委评价（百分制）×20%＋青年评议（百分制）×20%。</w:t>
      </w:r>
    </w:p>
    <w:p w14:paraId="2FFB6A06"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一、“文化育人单项奖”评分量化标准</w:t>
      </w:r>
    </w:p>
    <w:p w14:paraId="5B1F2432"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（一）总体要求</w:t>
      </w:r>
    </w:p>
    <w:p w14:paraId="54BC7EF6"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1.内容属实，简洁明了，概括性强，重点突出。</w:t>
      </w:r>
    </w:p>
    <w:p w14:paraId="5E5F7350"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2.工作特色鲜明，举措得力，成效突出。</w:t>
      </w:r>
    </w:p>
    <w:p w14:paraId="0ED7BD00"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（二）育人工作</w:t>
      </w:r>
    </w:p>
    <w:p w14:paraId="057A62EC"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1.深化团员青年组织化学习机制，持续推进主题教育活动，强化理论学习与实践相结合，提升团员的思想政治素养与组织凝聚力。</w:t>
      </w:r>
    </w:p>
    <w:p w14:paraId="4331BADF"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2.搭建青年成长平台，推动各级团员和团支部参与演讲，增强学习热情和表达能力，展现青春风采，传播青春正能量。</w:t>
      </w:r>
    </w:p>
    <w:p w14:paraId="65DACD42"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3.学院团委高度重视青年培育与选树工作，</w:t>
      </w:r>
      <w:proofErr w:type="gramStart"/>
      <w:r>
        <w:rPr>
          <w:rFonts w:ascii="仿宋" w:hAnsi="仿宋" w:cs="Times New Roman" w:hint="eastAsia"/>
          <w:szCs w:val="32"/>
          <w14:ligatures w14:val="none"/>
        </w:rPr>
        <w:t>推动思政引领</w:t>
      </w:r>
      <w:proofErr w:type="gramEnd"/>
      <w:r>
        <w:rPr>
          <w:rFonts w:ascii="仿宋" w:hAnsi="仿宋" w:cs="Times New Roman" w:hint="eastAsia"/>
          <w:szCs w:val="32"/>
          <w14:ligatures w14:val="none"/>
        </w:rPr>
        <w:t>工作落实落细。考核周期内，学院团委认真组织、推荐青年宣讲团成员，推动校</w:t>
      </w:r>
      <w:proofErr w:type="gramStart"/>
      <w:r>
        <w:rPr>
          <w:rFonts w:ascii="仿宋" w:hAnsi="仿宋" w:cs="Times New Roman" w:hint="eastAsia"/>
          <w:szCs w:val="32"/>
          <w14:ligatures w14:val="none"/>
        </w:rPr>
        <w:t>院各级</w:t>
      </w:r>
      <w:proofErr w:type="gramEnd"/>
      <w:r>
        <w:rPr>
          <w:rFonts w:ascii="仿宋" w:hAnsi="仿宋" w:cs="Times New Roman" w:hint="eastAsia"/>
          <w:szCs w:val="32"/>
          <w14:ligatures w14:val="none"/>
        </w:rPr>
        <w:t>团员、团干部上讲台；开展“青年五四奖章”、两红两优、优秀学生干部、优秀共青团员、“大学生自强之星”等团内荣誉评选，筑牢青年团</w:t>
      </w:r>
      <w:proofErr w:type="gramStart"/>
      <w:r>
        <w:rPr>
          <w:rFonts w:ascii="仿宋" w:hAnsi="仿宋" w:cs="Times New Roman" w:hint="eastAsia"/>
          <w:szCs w:val="32"/>
          <w14:ligatures w14:val="none"/>
        </w:rPr>
        <w:t>员价值</w:t>
      </w:r>
      <w:proofErr w:type="gramEnd"/>
      <w:r>
        <w:rPr>
          <w:rFonts w:ascii="仿宋" w:hAnsi="仿宋" w:cs="Times New Roman" w:hint="eastAsia"/>
          <w:szCs w:val="32"/>
          <w14:ligatures w14:val="none"/>
        </w:rPr>
        <w:t>追求的精神高地，进一步发挥先进典型的示范引领作用。</w:t>
      </w:r>
    </w:p>
    <w:p w14:paraId="16014B6C"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4.学院积极将中华优秀传统文化、学校红色基因有机融入立德</w:t>
      </w:r>
      <w:proofErr w:type="gramStart"/>
      <w:r>
        <w:rPr>
          <w:rFonts w:ascii="仿宋" w:hAnsi="仿宋" w:cs="Times New Roman" w:hint="eastAsia"/>
          <w:szCs w:val="32"/>
          <w14:ligatures w14:val="none"/>
        </w:rPr>
        <w:t>树人全</w:t>
      </w:r>
      <w:proofErr w:type="gramEnd"/>
      <w:r>
        <w:rPr>
          <w:rFonts w:ascii="仿宋" w:hAnsi="仿宋" w:cs="Times New Roman" w:hint="eastAsia"/>
          <w:szCs w:val="32"/>
          <w14:ligatures w14:val="none"/>
        </w:rPr>
        <w:t>过程，以文铸魂，</w:t>
      </w:r>
      <w:proofErr w:type="gramStart"/>
      <w:r>
        <w:rPr>
          <w:rFonts w:ascii="仿宋" w:hAnsi="仿宋" w:cs="Times New Roman" w:hint="eastAsia"/>
          <w:szCs w:val="32"/>
          <w14:ligatures w14:val="none"/>
        </w:rPr>
        <w:t>以美润心</w:t>
      </w:r>
      <w:proofErr w:type="gramEnd"/>
      <w:r>
        <w:rPr>
          <w:rFonts w:ascii="仿宋" w:hAnsi="仿宋" w:cs="Times New Roman" w:hint="eastAsia"/>
          <w:szCs w:val="32"/>
          <w14:ligatures w14:val="none"/>
        </w:rPr>
        <w:t>。发挥学院文化传承与创新的重要阵地作用，营造良好的、特色鲜明的校</w:t>
      </w:r>
      <w:proofErr w:type="gramStart"/>
      <w:r>
        <w:rPr>
          <w:rFonts w:ascii="仿宋" w:hAnsi="仿宋" w:cs="Times New Roman" w:hint="eastAsia"/>
          <w:szCs w:val="32"/>
          <w14:ligatures w14:val="none"/>
        </w:rPr>
        <w:t>院文化</w:t>
      </w:r>
      <w:proofErr w:type="gramEnd"/>
      <w:r>
        <w:rPr>
          <w:rFonts w:ascii="仿宋" w:hAnsi="仿宋" w:cs="Times New Roman" w:hint="eastAsia"/>
          <w:szCs w:val="32"/>
          <w14:ligatures w14:val="none"/>
        </w:rPr>
        <w:t>氛围。多维拓展美育浸润形式，提供舒适的人文校园环境。</w:t>
      </w:r>
      <w:r>
        <w:rPr>
          <w:rFonts w:ascii="仿宋" w:hAnsi="仿宋" w:cs="Times New Roman" w:hint="eastAsia"/>
          <w:szCs w:val="32"/>
          <w14:ligatures w14:val="none"/>
        </w:rPr>
        <w:lastRenderedPageBreak/>
        <w:t>积极推动非遗传承、中华优秀传统文化进校园，打造精品文化活动。积极链接校外资源，通过立体构建</w:t>
      </w:r>
      <w:proofErr w:type="gramStart"/>
      <w:r>
        <w:rPr>
          <w:rFonts w:ascii="仿宋" w:hAnsi="仿宋" w:cs="Times New Roman" w:hint="eastAsia"/>
          <w:szCs w:val="32"/>
          <w14:ligatures w14:val="none"/>
        </w:rPr>
        <w:t>文化场域</w:t>
      </w:r>
      <w:proofErr w:type="gramEnd"/>
      <w:r>
        <w:rPr>
          <w:rFonts w:ascii="仿宋" w:hAnsi="仿宋" w:cs="Times New Roman" w:hint="eastAsia"/>
          <w:szCs w:val="32"/>
          <w14:ligatures w14:val="none"/>
        </w:rPr>
        <w:t>，为学生搭建交流思想、分享感悟的平台，提升学生的文化素养和人文精神。</w:t>
      </w:r>
    </w:p>
    <w:p w14:paraId="4AB73E08" w14:textId="77777777" w:rsidR="00B62C5F" w:rsidRDefault="00B62C5F" w:rsidP="00B62C5F">
      <w:pPr>
        <w:widowControl w:val="0"/>
        <w:spacing w:line="560" w:lineRule="exact"/>
        <w:ind w:firstLine="643"/>
        <w:rPr>
          <w:rFonts w:ascii="黑体" w:eastAsia="黑体" w:hAnsi="黑体" w:cs="仿宋_GB2312" w:hint="eastAsia"/>
          <w:b/>
          <w:szCs w:val="32"/>
          <w14:ligatures w14:val="none"/>
        </w:rPr>
      </w:pPr>
      <w:r>
        <w:rPr>
          <w:rFonts w:ascii="黑体" w:eastAsia="黑体" w:hAnsi="黑体" w:cs="仿宋_GB2312" w:hint="eastAsia"/>
          <w:b/>
          <w:szCs w:val="32"/>
          <w14:ligatures w14:val="none"/>
        </w:rPr>
        <w:t>二、加分项</w:t>
      </w:r>
    </w:p>
    <w:p w14:paraId="72D3A3E7"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此项为附加项，如有以下情况，可在原有100分满分基础上另行加分，作为附加分。</w:t>
      </w:r>
    </w:p>
    <w:p w14:paraId="3C43BD72"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特色活动受到表彰或在相关媒体上（校级及以上）被报道。（国家级8分，省级5分，市区级或校级2分）</w:t>
      </w:r>
    </w:p>
    <w:p w14:paraId="0DC780E1"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校园文化育人活动和成果受到表彰或在相关媒体上（校级及以上）被报道。（国家级8分，省级5分，市区级或校级2分）</w:t>
      </w:r>
    </w:p>
    <w:p w14:paraId="39A7EFA3" w14:textId="77777777" w:rsidR="00B62C5F" w:rsidRDefault="00B62C5F" w:rsidP="00B62C5F">
      <w:pPr>
        <w:widowControl w:val="0"/>
        <w:spacing w:line="560" w:lineRule="exact"/>
        <w:ind w:firstLineChars="0" w:firstLine="0"/>
        <w:rPr>
          <w:rFonts w:ascii="仿宋" w:hAnsi="仿宋" w:cs="Times New Roman" w:hint="eastAsia"/>
          <w:szCs w:val="32"/>
          <w14:ligatures w14:val="none"/>
        </w:rPr>
      </w:pPr>
      <w:r>
        <w:rPr>
          <w:rFonts w:eastAsia="宋体" w:cs="Times New Roman" w:hint="eastAsia"/>
          <w:sz w:val="21"/>
          <w14:ligatures w14:val="none"/>
        </w:rPr>
        <w:br w:type="page"/>
      </w:r>
    </w:p>
    <w:p w14:paraId="7AA10705" w14:textId="77777777" w:rsidR="00B62C5F" w:rsidRDefault="00B62C5F" w:rsidP="00B62C5F">
      <w:pPr>
        <w:widowControl w:val="0"/>
        <w:spacing w:beforeLines="50" w:before="156" w:afterLines="50" w:after="156" w:line="560" w:lineRule="exact"/>
        <w:ind w:firstLineChars="0" w:firstLine="0"/>
        <w:jc w:val="center"/>
        <w:rPr>
          <w:rFonts w:ascii="仿宋" w:hAnsi="仿宋" w:cs="Times New Roman" w:hint="eastAsia"/>
          <w:szCs w:val="32"/>
          <w:shd w:val="clear" w:color="auto" w:fill="FFFF00"/>
          <w14:ligatures w14:val="none"/>
        </w:rPr>
      </w:pPr>
      <w:r w:rsidRPr="00B62C5F">
        <w:rPr>
          <w:rFonts w:ascii="仿宋" w:eastAsia="方正小标宋简体" w:hAnsi="仿宋" w:cs="Times New Roman" w:hint="eastAsia"/>
          <w:sz w:val="44"/>
          <w:szCs w:val="44"/>
          <w14:ligatures w14:val="none"/>
        </w:rPr>
        <w:lastRenderedPageBreak/>
        <w:t>“网络育人单项奖”评选办法</w:t>
      </w:r>
    </w:p>
    <w:p w14:paraId="0E973D9C"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为展示我校团学工作改革发展成果和广大团员青年良好精神风貌，引导青年学生积极</w:t>
      </w:r>
      <w:proofErr w:type="gramStart"/>
      <w:r>
        <w:rPr>
          <w:rFonts w:ascii="仿宋" w:hAnsi="仿宋" w:cs="Times New Roman" w:hint="eastAsia"/>
          <w:szCs w:val="32"/>
          <w14:ligatures w14:val="none"/>
        </w:rPr>
        <w:t>践行</w:t>
      </w:r>
      <w:proofErr w:type="gramEnd"/>
      <w:r>
        <w:rPr>
          <w:rFonts w:ascii="仿宋" w:hAnsi="仿宋" w:cs="Times New Roman" w:hint="eastAsia"/>
          <w:szCs w:val="32"/>
          <w14:ligatures w14:val="none"/>
        </w:rPr>
        <w:t>社会主义核心价值观，传播青春正能量，不断拓展实践育人和网络育人的空间和阵地,科学评价学院团委网络宣传育人工作成效，特制定本办法。</w:t>
      </w:r>
    </w:p>
    <w:p w14:paraId="5B2347A3"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第一条  总则</w:t>
      </w:r>
    </w:p>
    <w:p w14:paraId="73801A5E"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根据申报单位的综合得分从高到低评选</w:t>
      </w:r>
      <w:proofErr w:type="gramStart"/>
      <w:r>
        <w:rPr>
          <w:rFonts w:ascii="仿宋" w:hAnsi="仿宋" w:cs="Times New Roman" w:hint="eastAsia"/>
          <w:szCs w:val="32"/>
          <w14:ligatures w14:val="none"/>
        </w:rPr>
        <w:t>出网络</w:t>
      </w:r>
      <w:proofErr w:type="gramEnd"/>
      <w:r>
        <w:rPr>
          <w:rFonts w:ascii="仿宋" w:hAnsi="仿宋" w:cs="Times New Roman" w:hint="eastAsia"/>
          <w:szCs w:val="32"/>
          <w14:ligatures w14:val="none"/>
        </w:rPr>
        <w:t>宣传育人单项奖。综合得分由日常宣传工作、新媒体建设工作、外</w:t>
      </w:r>
      <w:proofErr w:type="gramStart"/>
      <w:r>
        <w:rPr>
          <w:rFonts w:ascii="仿宋" w:hAnsi="仿宋" w:cs="Times New Roman" w:hint="eastAsia"/>
          <w:szCs w:val="32"/>
          <w14:ligatures w14:val="none"/>
        </w:rPr>
        <w:t>宣成果</w:t>
      </w:r>
      <w:proofErr w:type="gramEnd"/>
      <w:r>
        <w:rPr>
          <w:rFonts w:ascii="仿宋" w:hAnsi="仿宋" w:cs="Times New Roman" w:hint="eastAsia"/>
          <w:szCs w:val="32"/>
          <w14:ligatures w14:val="none"/>
        </w:rPr>
        <w:t>三个部分加权构成。</w:t>
      </w:r>
    </w:p>
    <w:p w14:paraId="14808668" w14:textId="77777777" w:rsidR="00B62C5F" w:rsidRDefault="00B62C5F" w:rsidP="00B62C5F">
      <w:pPr>
        <w:widowControl w:val="0"/>
        <w:spacing w:beforeLines="100" w:before="312" w:afterLines="100" w:after="312"/>
        <w:ind w:firstLine="643"/>
        <w:rPr>
          <w:rFonts w:ascii="仿宋" w:hAnsi="仿宋" w:cs="Times New Roman" w:hint="eastAsia"/>
          <w:szCs w:val="32"/>
          <w14:ligatures w14:val="none"/>
        </w:rPr>
      </w:pPr>
      <w:r>
        <w:rPr>
          <w:rFonts w:ascii="仿宋" w:hAnsi="仿宋" w:cs="Times New Roman" w:hint="eastAsia"/>
          <w:b/>
          <w:bCs/>
          <w:szCs w:val="32"/>
          <w14:ligatures w14:val="none"/>
        </w:rPr>
        <w:t>计算公式：</w:t>
      </w:r>
      <w:r>
        <w:rPr>
          <w:rFonts w:ascii="仿宋" w:hAnsi="仿宋" w:cs="Times New Roman" w:hint="eastAsia"/>
          <w:szCs w:val="32"/>
          <w14:ligatures w14:val="none"/>
        </w:rPr>
        <w:t>综合得分=日常宣传得分×50%+新媒体建设工作×30%+外宣评比得分×20%。</w:t>
      </w:r>
    </w:p>
    <w:p w14:paraId="21B0F9CF"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第二条  日常宣传工作考核</w:t>
      </w:r>
    </w:p>
    <w:p w14:paraId="1D6C2C41"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（一）组织建设（20分）</w:t>
      </w:r>
    </w:p>
    <w:p w14:paraId="59EA79FA"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学院团委高度重视宣传工作，充分发挥网络育人的政治引领,拓展网络育人空间，落实立德树人根本任务。团属宣传组织机构健全，部门设置科学合理，职能分工清晰明确，各项宣传工作制度规范，干部选拔换届、培训考核机制完善，为宣传工作开展提供良好条件和平台，各项宣传工作有序开展。摒弃“单向灌输”模式，转向年轻化、时代化、接地气的表达方式，遵循网络空间教育特点，发挥舆论“推进器”和“晴雨表”的积极作用，围绕话语主体、话语客体、话语载体强化教育内容引导力。</w:t>
      </w:r>
    </w:p>
    <w:p w14:paraId="135646C9"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（二）阵地建设（20分）</w:t>
      </w:r>
    </w:p>
    <w:p w14:paraId="6FE65420" w14:textId="77777777" w:rsidR="00B62C5F" w:rsidRDefault="00B62C5F" w:rsidP="00B62C5F">
      <w:pPr>
        <w:widowControl w:val="0"/>
        <w:spacing w:line="560" w:lineRule="exact"/>
        <w:ind w:firstLine="643"/>
        <w:rPr>
          <w:rFonts w:ascii="仿宋" w:hAnsi="仿宋" w:cs="Times New Roman" w:hint="eastAsia"/>
          <w:b/>
          <w:bCs/>
          <w:szCs w:val="32"/>
          <w14:ligatures w14:val="none"/>
        </w:rPr>
      </w:pPr>
      <w:r>
        <w:rPr>
          <w:rFonts w:ascii="仿宋" w:hAnsi="仿宋" w:cs="Times New Roman" w:hint="eastAsia"/>
          <w:b/>
          <w:bCs/>
          <w:szCs w:val="32"/>
          <w14:ligatures w14:val="none"/>
        </w:rPr>
        <w:t>1.宣传工作交流培训（5分）</w:t>
      </w:r>
    </w:p>
    <w:p w14:paraId="723637EC"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定期召开学院</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宣传工作会议，按时按要求参加</w:t>
      </w:r>
      <w:proofErr w:type="gramStart"/>
      <w:r>
        <w:rPr>
          <w:rFonts w:ascii="仿宋" w:hAnsi="仿宋" w:cs="Times New Roman" w:hint="eastAsia"/>
          <w:szCs w:val="32"/>
          <w14:ligatures w14:val="none"/>
        </w:rPr>
        <w:lastRenderedPageBreak/>
        <w:t>全校团学组织</w:t>
      </w:r>
      <w:proofErr w:type="gramEnd"/>
      <w:r>
        <w:rPr>
          <w:rFonts w:ascii="仿宋" w:hAnsi="仿宋" w:cs="Times New Roman" w:hint="eastAsia"/>
          <w:szCs w:val="32"/>
          <w14:ligatures w14:val="none"/>
        </w:rPr>
        <w:t>宣传工作交流会议；定期召开学院</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宣传工作培训会议，按时按要求参加</w:t>
      </w:r>
      <w:proofErr w:type="gramStart"/>
      <w:r>
        <w:rPr>
          <w:rFonts w:ascii="仿宋" w:hAnsi="仿宋" w:cs="Times New Roman" w:hint="eastAsia"/>
          <w:szCs w:val="32"/>
          <w14:ligatures w14:val="none"/>
        </w:rPr>
        <w:t>全校团学组织</w:t>
      </w:r>
      <w:proofErr w:type="gramEnd"/>
      <w:r>
        <w:rPr>
          <w:rFonts w:ascii="仿宋" w:hAnsi="仿宋" w:cs="Times New Roman" w:hint="eastAsia"/>
          <w:szCs w:val="32"/>
          <w14:ligatures w14:val="none"/>
        </w:rPr>
        <w:t>宣传工作培训会议，较好的完成培训任务。</w:t>
      </w:r>
    </w:p>
    <w:p w14:paraId="250C52F2" w14:textId="77777777" w:rsidR="00B62C5F" w:rsidRDefault="00B62C5F" w:rsidP="00B62C5F">
      <w:pPr>
        <w:widowControl w:val="0"/>
        <w:spacing w:line="560" w:lineRule="exact"/>
        <w:ind w:firstLine="643"/>
        <w:rPr>
          <w:rFonts w:ascii="仿宋" w:hAnsi="仿宋" w:cs="Times New Roman" w:hint="eastAsia"/>
          <w:b/>
          <w:bCs/>
          <w:szCs w:val="32"/>
          <w14:ligatures w14:val="none"/>
        </w:rPr>
      </w:pPr>
      <w:r>
        <w:rPr>
          <w:rFonts w:ascii="仿宋" w:hAnsi="仿宋" w:cs="Times New Roman" w:hint="eastAsia"/>
          <w:b/>
          <w:bCs/>
          <w:szCs w:val="32"/>
          <w14:ligatures w14:val="none"/>
        </w:rPr>
        <w:t>2.网络宣传工作月报表（5分）</w:t>
      </w:r>
    </w:p>
    <w:p w14:paraId="64D6CB47"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按照校团委宣传部提供的网络宣传工作月报表模板规范填写，按时提交，每月日常考核工作良好。</w:t>
      </w:r>
    </w:p>
    <w:p w14:paraId="1F4159EE" w14:textId="77777777" w:rsidR="00B62C5F" w:rsidRDefault="00B62C5F" w:rsidP="00B62C5F">
      <w:pPr>
        <w:widowControl w:val="0"/>
        <w:spacing w:line="560" w:lineRule="exact"/>
        <w:ind w:firstLine="643"/>
        <w:rPr>
          <w:rFonts w:ascii="仿宋" w:hAnsi="仿宋" w:cs="Times New Roman" w:hint="eastAsia"/>
          <w:b/>
          <w:bCs/>
          <w:szCs w:val="32"/>
          <w14:ligatures w14:val="none"/>
        </w:rPr>
      </w:pPr>
      <w:r>
        <w:rPr>
          <w:rFonts w:ascii="仿宋" w:hAnsi="仿宋" w:cs="Times New Roman" w:hint="eastAsia"/>
          <w:b/>
          <w:bCs/>
          <w:szCs w:val="32"/>
          <w14:ligatures w14:val="none"/>
        </w:rPr>
        <w:t>3.</w:t>
      </w:r>
      <w:proofErr w:type="gramStart"/>
      <w:r>
        <w:rPr>
          <w:rFonts w:ascii="仿宋" w:hAnsi="仿宋" w:cs="Times New Roman" w:hint="eastAsia"/>
          <w:b/>
          <w:bCs/>
          <w:szCs w:val="32"/>
          <w14:ligatures w14:val="none"/>
        </w:rPr>
        <w:t>团学集市</w:t>
      </w:r>
      <w:proofErr w:type="gramEnd"/>
      <w:r>
        <w:rPr>
          <w:rFonts w:ascii="仿宋" w:hAnsi="仿宋" w:cs="Times New Roman" w:hint="eastAsia"/>
          <w:b/>
          <w:bCs/>
          <w:szCs w:val="32"/>
          <w14:ligatures w14:val="none"/>
        </w:rPr>
        <w:t>申请（5分）</w:t>
      </w:r>
    </w:p>
    <w:p w14:paraId="2923D1F5"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按照“团学集市”申请流程及要求</w:t>
      </w:r>
      <w:proofErr w:type="gramStart"/>
      <w:r>
        <w:rPr>
          <w:rFonts w:ascii="仿宋" w:hAnsi="仿宋" w:cs="Times New Roman" w:hint="eastAsia"/>
          <w:szCs w:val="32"/>
          <w14:ligatures w14:val="none"/>
        </w:rPr>
        <w:t>借用团学</w:t>
      </w:r>
      <w:proofErr w:type="gramEnd"/>
      <w:r>
        <w:rPr>
          <w:rFonts w:ascii="仿宋" w:hAnsi="仿宋" w:cs="Times New Roman" w:hint="eastAsia"/>
          <w:szCs w:val="32"/>
          <w14:ligatures w14:val="none"/>
        </w:rPr>
        <w:t>活动场地，试用期间保持“团学集市”使用场地清洁，用后按时回收有关物资。</w:t>
      </w:r>
    </w:p>
    <w:p w14:paraId="5E3A7D51" w14:textId="77777777" w:rsidR="00B62C5F" w:rsidRDefault="00B62C5F" w:rsidP="00B62C5F">
      <w:pPr>
        <w:widowControl w:val="0"/>
        <w:spacing w:line="560" w:lineRule="exact"/>
        <w:ind w:firstLine="643"/>
        <w:rPr>
          <w:rFonts w:ascii="仿宋" w:hAnsi="仿宋" w:cs="Times New Roman" w:hint="eastAsia"/>
          <w:b/>
          <w:bCs/>
          <w:szCs w:val="32"/>
          <w14:ligatures w14:val="none"/>
        </w:rPr>
      </w:pPr>
      <w:r>
        <w:rPr>
          <w:rFonts w:ascii="仿宋" w:hAnsi="仿宋" w:cs="Times New Roman" w:hint="eastAsia"/>
          <w:b/>
          <w:bCs/>
          <w:szCs w:val="32"/>
          <w14:ligatures w14:val="none"/>
        </w:rPr>
        <w:t>4.宣传物品借用（5分）</w:t>
      </w:r>
    </w:p>
    <w:p w14:paraId="04E67A0D"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按照宣传物品借用流程及要求借用宣传用品，妥善使用和保管，并按期归还。</w:t>
      </w:r>
    </w:p>
    <w:p w14:paraId="18E4EE3C"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（三）典型培育（20分）</w:t>
      </w:r>
    </w:p>
    <w:p w14:paraId="21943F67"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深入培育挖掘青年学生中的优秀典型，通过多种渠道对其先进事迹进行宣传报道，引领青年见贤思齐，崇德向善。积极配合校团委及上级团组织做好“青年文明书香号”“大学生自强之星”“向上向善好青年”“中南好青年”等先进典型选树及推荐工作。</w:t>
      </w:r>
    </w:p>
    <w:p w14:paraId="4F511075"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（四）网络舆情监测（40分）</w:t>
      </w:r>
    </w:p>
    <w:p w14:paraId="73F141A0"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学院团委强化团属宣传矩阵建设，压紧压实意识形态工作责任制。考核周期内，学院团委通过“青年信箱”渠道做好大学生思想动态调研，切实解决青年集中关切问题。扎实做好新媒体宣传工作，聚焦党团先进思想和青年先进典型和事迹，保持优质内容推进与线上平台活跃度。建立健全管理制度，规范信息发布流程和舆情监督预警机制，有效防范化解负面舆情，提升团组织的影响力、战斗力、凝聚力和号召力。</w:t>
      </w:r>
    </w:p>
    <w:p w14:paraId="096F9143"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lastRenderedPageBreak/>
        <w:t>第三条  新媒体建设工作考核</w:t>
      </w:r>
    </w:p>
    <w:p w14:paraId="18246DD1"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新媒体建设成果主要</w:t>
      </w:r>
      <w:proofErr w:type="gramStart"/>
      <w:r>
        <w:rPr>
          <w:rFonts w:ascii="仿宋" w:hAnsi="仿宋" w:cs="Times New Roman" w:hint="eastAsia"/>
          <w:szCs w:val="32"/>
          <w14:ligatures w14:val="none"/>
        </w:rPr>
        <w:t>考量</w:t>
      </w:r>
      <w:proofErr w:type="gramEnd"/>
      <w:r>
        <w:rPr>
          <w:rFonts w:ascii="仿宋" w:hAnsi="仿宋" w:cs="Times New Roman" w:hint="eastAsia"/>
          <w:szCs w:val="32"/>
          <w14:ligatures w14:val="none"/>
        </w:rPr>
        <w:t>学院团委在新媒体建设及其宣传文化产品开发方面的工作成效，主要平台包括微信、微博、QQ空间、青年之声微邦、校级官方网站等平台。</w:t>
      </w:r>
    </w:p>
    <w:p w14:paraId="4895A06D"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（一）微博、微信、QQ平台建设及共青团网站供稿（50分）</w:t>
      </w:r>
    </w:p>
    <w:p w14:paraId="2F384399"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认真宣传贯彻落实上级党团组织的工作部署和要求，结合共青团工作重点，做好思想引领，弘扬社会主义核心价值观，带领广大团员青年坚定信念跟党走。加强“网上共青团”建设，健全新媒体宣传机制，提升团属新媒体宣传工作活力，严格规范管理学院</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宣传平台，积极向上级</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宣传推送基层</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典型经验做法和先进，着力提升新闻宣传舆论引导能力。</w:t>
      </w:r>
    </w:p>
    <w:p w14:paraId="1C8621CC"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学院团委官方平台积极转载校团委及上级</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要求的推文。积极向校团委及上级</w:t>
      </w:r>
      <w:proofErr w:type="gramStart"/>
      <w:r>
        <w:rPr>
          <w:rFonts w:ascii="仿宋" w:hAnsi="仿宋" w:cs="Times New Roman" w:hint="eastAsia"/>
          <w:szCs w:val="32"/>
          <w14:ligatures w14:val="none"/>
        </w:rPr>
        <w:t>团学组织</w:t>
      </w:r>
      <w:proofErr w:type="gramEnd"/>
      <w:r>
        <w:rPr>
          <w:rFonts w:ascii="仿宋" w:hAnsi="仿宋" w:cs="Times New Roman" w:hint="eastAsia"/>
          <w:szCs w:val="32"/>
          <w14:ligatures w14:val="none"/>
        </w:rPr>
        <w:t>推送优秀稿件及素材，推动我校共青团宣传战线上下联动。积极规范推送优秀宣传稿件，使共青团网站成为展现团员青春动态的“大舞台”，思想引领的“风向标”。</w:t>
      </w:r>
    </w:p>
    <w:p w14:paraId="60CB4116" w14:textId="77777777" w:rsidR="00B62C5F" w:rsidRDefault="00B62C5F" w:rsidP="00B62C5F">
      <w:pPr>
        <w:widowControl w:val="0"/>
        <w:spacing w:line="560" w:lineRule="exact"/>
        <w:ind w:firstLine="640"/>
        <w:rPr>
          <w:rFonts w:ascii="楷体" w:eastAsia="楷体" w:hAnsi="楷体" w:cs="仿宋_GB2312" w:hint="eastAsia"/>
          <w:bCs/>
          <w:szCs w:val="32"/>
          <w14:ligatures w14:val="none"/>
        </w:rPr>
      </w:pPr>
      <w:r>
        <w:rPr>
          <w:rFonts w:ascii="楷体" w:eastAsia="楷体" w:hAnsi="楷体" w:cs="仿宋_GB2312" w:hint="eastAsia"/>
          <w:bCs/>
          <w:szCs w:val="32"/>
          <w14:ligatures w14:val="none"/>
        </w:rPr>
        <w:t>（二）积极参加新媒体赛事（50分）</w:t>
      </w:r>
    </w:p>
    <w:p w14:paraId="708CC8BF"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积极参加校团委及其上级部门组织组织的新</w:t>
      </w:r>
      <w:proofErr w:type="gramStart"/>
      <w:r>
        <w:rPr>
          <w:rFonts w:ascii="仿宋" w:hAnsi="仿宋" w:cs="Times New Roman" w:hint="eastAsia"/>
          <w:szCs w:val="32"/>
          <w14:ligatures w14:val="none"/>
        </w:rPr>
        <w:t>媒体赛事</w:t>
      </w:r>
      <w:proofErr w:type="gramEnd"/>
      <w:r>
        <w:rPr>
          <w:rFonts w:ascii="仿宋" w:hAnsi="仿宋" w:cs="Times New Roman" w:hint="eastAsia"/>
          <w:szCs w:val="32"/>
          <w14:ligatures w14:val="none"/>
        </w:rPr>
        <w:t>并获奖，其中国家级奖项一等奖20分、二等奖18分，三等奖15分；省级奖项一等奖15分、二等奖12分，三等奖10分；市区级或校级一等奖10分、二等奖8分，三等奖5分，经推荐参赛但未获奖5分。</w:t>
      </w:r>
    </w:p>
    <w:p w14:paraId="63FE4CD5" w14:textId="77777777" w:rsidR="00B62C5F" w:rsidRDefault="00B62C5F" w:rsidP="00B62C5F">
      <w:pPr>
        <w:widowControl w:val="0"/>
        <w:spacing w:beforeLines="25" w:before="78" w:afterLines="25" w:after="78" w:line="560" w:lineRule="exact"/>
        <w:ind w:firstLine="643"/>
        <w:rPr>
          <w:rFonts w:ascii="黑体" w:eastAsia="黑体" w:hAnsi="黑体" w:cs="Times New Roman" w:hint="eastAsia"/>
          <w:b/>
          <w:szCs w:val="32"/>
          <w14:ligatures w14:val="none"/>
        </w:rPr>
      </w:pPr>
      <w:r>
        <w:rPr>
          <w:rFonts w:ascii="黑体" w:eastAsia="黑体" w:hAnsi="黑体" w:cs="Times New Roman" w:hint="eastAsia"/>
          <w:b/>
          <w:szCs w:val="32"/>
          <w14:ligatures w14:val="none"/>
        </w:rPr>
        <w:t>第四条  外</w:t>
      </w:r>
      <w:proofErr w:type="gramStart"/>
      <w:r>
        <w:rPr>
          <w:rFonts w:ascii="黑体" w:eastAsia="黑体" w:hAnsi="黑体" w:cs="Times New Roman" w:hint="eastAsia"/>
          <w:b/>
          <w:szCs w:val="32"/>
          <w14:ligatures w14:val="none"/>
        </w:rPr>
        <w:t>宣成果</w:t>
      </w:r>
      <w:proofErr w:type="gramEnd"/>
      <w:r>
        <w:rPr>
          <w:rFonts w:ascii="黑体" w:eastAsia="黑体" w:hAnsi="黑体" w:cs="Times New Roman" w:hint="eastAsia"/>
          <w:b/>
          <w:szCs w:val="32"/>
          <w14:ligatures w14:val="none"/>
        </w:rPr>
        <w:t>考核</w:t>
      </w:r>
    </w:p>
    <w:p w14:paraId="2DD6748D"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各院团</w:t>
      </w:r>
      <w:proofErr w:type="gramStart"/>
      <w:r>
        <w:rPr>
          <w:rFonts w:ascii="仿宋" w:hAnsi="仿宋" w:cs="Times New Roman" w:hint="eastAsia"/>
          <w:szCs w:val="32"/>
          <w14:ligatures w14:val="none"/>
        </w:rPr>
        <w:t>学组织</w:t>
      </w:r>
      <w:proofErr w:type="gramEnd"/>
      <w:r>
        <w:rPr>
          <w:rFonts w:ascii="仿宋" w:hAnsi="仿宋" w:cs="Times New Roman" w:hint="eastAsia"/>
          <w:szCs w:val="32"/>
          <w14:ligatures w14:val="none"/>
        </w:rPr>
        <w:t>及全日制在校生在各类报纸、杂志、电台、电视台、网站、</w:t>
      </w:r>
      <w:proofErr w:type="gramStart"/>
      <w:r>
        <w:rPr>
          <w:rFonts w:ascii="仿宋" w:hAnsi="仿宋" w:cs="Times New Roman" w:hint="eastAsia"/>
          <w:szCs w:val="32"/>
          <w14:ligatures w14:val="none"/>
        </w:rPr>
        <w:t>官方微信及</w:t>
      </w:r>
      <w:proofErr w:type="gramEnd"/>
      <w:r>
        <w:rPr>
          <w:rFonts w:ascii="仿宋" w:hAnsi="仿宋" w:cs="Times New Roman" w:hint="eastAsia"/>
          <w:szCs w:val="32"/>
          <w14:ligatures w14:val="none"/>
        </w:rPr>
        <w:t>全国通用性APP等网络媒体平台上公开发表的关于</w:t>
      </w:r>
      <w:proofErr w:type="gramStart"/>
      <w:r>
        <w:rPr>
          <w:rFonts w:ascii="仿宋" w:hAnsi="仿宋" w:cs="Times New Roman" w:hint="eastAsia"/>
          <w:szCs w:val="32"/>
          <w14:ligatures w14:val="none"/>
        </w:rPr>
        <w:t>我校团学活动</w:t>
      </w:r>
      <w:proofErr w:type="gramEnd"/>
      <w:r>
        <w:rPr>
          <w:rFonts w:ascii="仿宋" w:hAnsi="仿宋" w:cs="Times New Roman" w:hint="eastAsia"/>
          <w:szCs w:val="32"/>
          <w14:ligatures w14:val="none"/>
        </w:rPr>
        <w:t>及团员青年的正面文化宣</w:t>
      </w:r>
      <w:r>
        <w:rPr>
          <w:rFonts w:ascii="仿宋" w:hAnsi="仿宋" w:cs="Times New Roman" w:hint="eastAsia"/>
          <w:szCs w:val="32"/>
          <w14:ligatures w14:val="none"/>
        </w:rPr>
        <w:lastRenderedPageBreak/>
        <w:t>传报道均属于外宣成果（不包含有偿新闻）。</w:t>
      </w:r>
    </w:p>
    <w:p w14:paraId="174211A7" w14:textId="77777777" w:rsidR="00B62C5F" w:rsidRDefault="00B62C5F" w:rsidP="00B62C5F">
      <w:pPr>
        <w:widowControl w:val="0"/>
        <w:ind w:firstLine="640"/>
        <w:rPr>
          <w:rFonts w:ascii="仿宋" w:hAnsi="仿宋" w:cs="Times New Roman" w:hint="eastAsia"/>
          <w:szCs w:val="32"/>
          <w14:ligatures w14:val="none"/>
        </w:rPr>
      </w:pPr>
      <w:r>
        <w:rPr>
          <w:rFonts w:ascii="仿宋" w:hAnsi="仿宋" w:cs="Times New Roman" w:hint="eastAsia"/>
          <w:szCs w:val="32"/>
          <w14:ligatures w14:val="none"/>
        </w:rPr>
        <w:t>外</w:t>
      </w:r>
      <w:proofErr w:type="gramStart"/>
      <w:r>
        <w:rPr>
          <w:rFonts w:ascii="仿宋" w:hAnsi="仿宋" w:cs="Times New Roman" w:hint="eastAsia"/>
          <w:szCs w:val="32"/>
          <w14:ligatures w14:val="none"/>
        </w:rPr>
        <w:t>宣成果须</w:t>
      </w:r>
      <w:proofErr w:type="gramEnd"/>
      <w:r>
        <w:rPr>
          <w:rFonts w:ascii="仿宋" w:hAnsi="仿宋" w:cs="Times New Roman" w:hint="eastAsia"/>
          <w:szCs w:val="32"/>
          <w14:ligatures w14:val="none"/>
        </w:rPr>
        <w:t>按照以下要求提供有效证明材料：刊有作者作品的报纸、杂志原件；电台、电视台的用稿通知或播放信息；在国内主要门户网站上发表的网站名称、日期和主要内容。具体评分量化办法为：起评分为60分，</w:t>
      </w:r>
      <w:proofErr w:type="gramStart"/>
      <w:r>
        <w:rPr>
          <w:rFonts w:ascii="仿宋" w:hAnsi="仿宋" w:cs="Times New Roman" w:hint="eastAsia"/>
          <w:szCs w:val="32"/>
          <w14:ligatures w14:val="none"/>
        </w:rPr>
        <w:t>按外宣成果</w:t>
      </w:r>
      <w:proofErr w:type="gramEnd"/>
      <w:r>
        <w:rPr>
          <w:rFonts w:ascii="仿宋" w:hAnsi="仿宋" w:cs="Times New Roman" w:hint="eastAsia"/>
          <w:szCs w:val="32"/>
          <w14:ligatures w14:val="none"/>
        </w:rPr>
        <w:t>的报纸(广播电台)级别、体裁及报道版面给予加分，上不封顶(详见下表)。</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817"/>
        <w:gridCol w:w="1592"/>
        <w:gridCol w:w="1593"/>
        <w:gridCol w:w="1651"/>
        <w:gridCol w:w="1605"/>
      </w:tblGrid>
      <w:tr w:rsidR="00B62C5F" w14:paraId="7E90429D" w14:textId="77777777" w:rsidTr="004E176A">
        <w:trPr>
          <w:trHeight w:val="360"/>
          <w:jc w:val="center"/>
        </w:trPr>
        <w:tc>
          <w:tcPr>
            <w:tcW w:w="1817" w:type="dxa"/>
            <w:tcBorders>
              <w:top w:val="single" w:sz="4" w:space="0" w:color="auto"/>
              <w:left w:val="single" w:sz="4" w:space="0" w:color="auto"/>
              <w:bottom w:val="single" w:sz="4" w:space="0" w:color="auto"/>
              <w:right w:val="single" w:sz="4" w:space="0" w:color="auto"/>
            </w:tcBorders>
            <w:vAlign w:val="center"/>
          </w:tcPr>
          <w:p w14:paraId="5CABF1A2" w14:textId="77777777" w:rsidR="00B62C5F" w:rsidRDefault="00B62C5F" w:rsidP="004E176A">
            <w:pPr>
              <w:widowControl w:val="0"/>
              <w:spacing w:before="25" w:after="25" w:line="560" w:lineRule="exact"/>
              <w:ind w:firstLineChars="0" w:firstLine="0"/>
              <w:jc w:val="center"/>
              <w:rPr>
                <w:rFonts w:ascii="仿宋" w:eastAsia="黑体" w:hAnsi="仿宋" w:cs="仿宋" w:hint="eastAsia"/>
                <w:bCs/>
                <w:szCs w:val="32"/>
                <w14:ligatures w14:val="none"/>
              </w:rPr>
            </w:pPr>
            <w:r>
              <w:rPr>
                <w:rFonts w:ascii="黑体" w:eastAsia="黑体" w:hAnsi="黑体" w:cs="仿宋" w:hint="eastAsia"/>
                <w:b/>
                <w:bCs/>
                <w:szCs w:val="32"/>
                <w:lang w:bidi="ar"/>
                <w14:ligatures w14:val="none"/>
              </w:rPr>
              <w:t>种  类</w:t>
            </w:r>
          </w:p>
        </w:tc>
        <w:tc>
          <w:tcPr>
            <w:tcW w:w="6441" w:type="dxa"/>
            <w:gridSpan w:val="4"/>
            <w:tcBorders>
              <w:top w:val="single" w:sz="4" w:space="0" w:color="auto"/>
              <w:left w:val="single" w:sz="4" w:space="0" w:color="auto"/>
              <w:bottom w:val="single" w:sz="4" w:space="0" w:color="auto"/>
              <w:right w:val="single" w:sz="4" w:space="0" w:color="auto"/>
            </w:tcBorders>
            <w:vAlign w:val="center"/>
          </w:tcPr>
          <w:p w14:paraId="4B61B602" w14:textId="77777777" w:rsidR="00B62C5F" w:rsidRDefault="00B62C5F" w:rsidP="004E176A">
            <w:pPr>
              <w:widowControl w:val="0"/>
              <w:spacing w:before="25" w:after="25" w:line="560" w:lineRule="exact"/>
              <w:ind w:firstLineChars="0" w:firstLine="0"/>
              <w:jc w:val="center"/>
              <w:rPr>
                <w:rFonts w:ascii="黑体" w:eastAsia="黑体" w:hAnsi="黑体" w:cs="仿宋" w:hint="eastAsia"/>
                <w:b/>
                <w:bCs/>
                <w:szCs w:val="32"/>
                <w14:ligatures w14:val="none"/>
              </w:rPr>
            </w:pPr>
            <w:r>
              <w:rPr>
                <w:rFonts w:ascii="黑体" w:eastAsia="黑体" w:hAnsi="黑体" w:cs="仿宋" w:hint="eastAsia"/>
                <w:b/>
                <w:bCs/>
                <w:szCs w:val="32"/>
                <w:lang w:bidi="ar"/>
                <w14:ligatures w14:val="none"/>
              </w:rPr>
              <w:t>计分标准</w:t>
            </w:r>
          </w:p>
        </w:tc>
      </w:tr>
      <w:tr w:rsidR="00B62C5F" w14:paraId="562F39FE" w14:textId="77777777" w:rsidTr="004E176A">
        <w:trPr>
          <w:cantSplit/>
          <w:trHeight w:val="284"/>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tcPr>
          <w:p w14:paraId="7F5883B5" w14:textId="77777777" w:rsidR="00B62C5F" w:rsidRDefault="00B62C5F" w:rsidP="004E176A">
            <w:pPr>
              <w:widowControl w:val="0"/>
              <w:spacing w:line="560" w:lineRule="exact"/>
              <w:ind w:firstLineChars="0" w:firstLine="0"/>
              <w:jc w:val="center"/>
              <w:rPr>
                <w:rFonts w:ascii="仿宋" w:eastAsia="仿宋_GB2312" w:hAnsi="仿宋" w:cs="仿宋" w:hint="eastAsia"/>
                <w:b/>
                <w:szCs w:val="32"/>
                <w:lang w:bidi="ar"/>
                <w14:ligatures w14:val="none"/>
              </w:rPr>
            </w:pPr>
            <w:r>
              <w:rPr>
                <w:rFonts w:ascii="仿宋" w:hAnsi="仿宋" w:cs="仿宋" w:hint="eastAsia"/>
                <w:b/>
                <w:szCs w:val="32"/>
                <w:lang w:bidi="ar"/>
                <w14:ligatures w14:val="none"/>
              </w:rPr>
              <w:t>报  纸</w:t>
            </w:r>
          </w:p>
        </w:tc>
        <w:tc>
          <w:tcPr>
            <w:tcW w:w="1592" w:type="dxa"/>
            <w:tcBorders>
              <w:top w:val="single" w:sz="4" w:space="0" w:color="auto"/>
              <w:left w:val="single" w:sz="4" w:space="0" w:color="auto"/>
              <w:bottom w:val="single" w:sz="4" w:space="0" w:color="auto"/>
              <w:right w:val="single" w:sz="4" w:space="0" w:color="auto"/>
            </w:tcBorders>
            <w:vAlign w:val="center"/>
          </w:tcPr>
          <w:p w14:paraId="01C1AE92"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eastAsia="宋体" w:hAnsi="仿宋" w:cs="Times New Roman" w:hint="eastAsia"/>
                <w:noProof/>
                <w:szCs w:val="32"/>
                <w14:ligatures w14:val="none"/>
              </w:rPr>
              <mc:AlternateContent>
                <mc:Choice Requires="wps">
                  <w:drawing>
                    <wp:anchor distT="0" distB="0" distL="114300" distR="114300" simplePos="0" relativeHeight="251661312" behindDoc="0" locked="0" layoutInCell="1" allowOverlap="1" wp14:anchorId="726A5A20" wp14:editId="75108218">
                      <wp:simplePos x="0" y="0"/>
                      <wp:positionH relativeFrom="column">
                        <wp:posOffset>-56515</wp:posOffset>
                      </wp:positionH>
                      <wp:positionV relativeFrom="paragraph">
                        <wp:posOffset>26670</wp:posOffset>
                      </wp:positionV>
                      <wp:extent cx="1005840" cy="693420"/>
                      <wp:effectExtent l="2540" t="3810" r="20320" b="7620"/>
                      <wp:wrapNone/>
                      <wp:docPr id="390648078" name="直接箭头连接符 390648078"/>
                      <wp:cNvGraphicFramePr/>
                      <a:graphic xmlns:a="http://schemas.openxmlformats.org/drawingml/2006/main">
                        <a:graphicData uri="http://schemas.microsoft.com/office/word/2010/wordprocessingShape">
                          <wps:wsp>
                            <wps:cNvCnPr/>
                            <wps:spPr>
                              <a:xfrm flipH="1" flipV="1">
                                <a:off x="0" y="0"/>
                                <a:ext cx="1005840" cy="6934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6113E34" id="_x0000_t32" coordsize="21600,21600" o:spt="32" o:oned="t" path="m,l21600,21600e" filled="f">
                      <v:path arrowok="t" fillok="f" o:connecttype="none"/>
                      <o:lock v:ext="edit" shapetype="t"/>
                    </v:shapetype>
                    <v:shape id="直接箭头连接符 390648078" o:spid="_x0000_s1026" type="#_x0000_t32" style="position:absolute;margin-left:-4.45pt;margin-top:2.1pt;width:79.2pt;height:54.6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"/>
                  </w:pict>
                </mc:Fallback>
              </mc:AlternateContent>
            </w:r>
            <w:r>
              <w:rPr>
                <w:rFonts w:ascii="仿宋" w:hAnsi="仿宋" w:cs="仿宋" w:hint="eastAsia"/>
                <w:szCs w:val="32"/>
                <w:lang w:bidi="ar"/>
                <w14:ligatures w14:val="none"/>
              </w:rPr>
              <w:t xml:space="preserve"> </w:t>
            </w:r>
            <w:r>
              <w:rPr>
                <w:rFonts w:ascii="仿宋" w:hAnsi="仿宋" w:cs="仿宋"/>
                <w:szCs w:val="32"/>
                <w:lang w:bidi="ar"/>
                <w14:ligatures w14:val="none"/>
              </w:rPr>
              <w:t xml:space="preserve">  </w:t>
            </w:r>
            <w:r>
              <w:rPr>
                <w:rFonts w:ascii="仿宋" w:hAnsi="仿宋" w:cs="仿宋" w:hint="eastAsia"/>
                <w:szCs w:val="32"/>
                <w:lang w:bidi="ar"/>
                <w14:ligatures w14:val="none"/>
              </w:rPr>
              <w:t>分类</w:t>
            </w:r>
          </w:p>
          <w:p w14:paraId="7E52B53B" w14:textId="77777777" w:rsidR="00B62C5F" w:rsidRDefault="00B62C5F" w:rsidP="004E176A">
            <w:pPr>
              <w:widowControl w:val="0"/>
              <w:spacing w:line="560" w:lineRule="exact"/>
              <w:ind w:firstLineChars="0" w:firstLine="0"/>
              <w:rPr>
                <w:rFonts w:ascii="仿宋" w:eastAsia="仿宋_GB2312" w:hAnsi="仿宋" w:cs="仿宋" w:hint="eastAsia"/>
                <w:szCs w:val="32"/>
                <w14:ligatures w14:val="none"/>
              </w:rPr>
            </w:pPr>
            <w:r>
              <w:rPr>
                <w:rFonts w:ascii="仿宋" w:hAnsi="仿宋" w:cs="仿宋" w:hint="eastAsia"/>
                <w:szCs w:val="32"/>
                <w:lang w:bidi="ar"/>
                <w14:ligatures w14:val="none"/>
              </w:rPr>
              <w:t>级别</w:t>
            </w:r>
            <w:r>
              <w:rPr>
                <w:rFonts w:ascii="仿宋" w:hAnsi="仿宋" w:cs="仿宋"/>
                <w:szCs w:val="32"/>
                <w:lang w:bidi="ar"/>
                <w14:ligatures w14:val="none"/>
              </w:rPr>
              <w:t xml:space="preserve"> </w:t>
            </w:r>
          </w:p>
        </w:tc>
        <w:tc>
          <w:tcPr>
            <w:tcW w:w="1593" w:type="dxa"/>
            <w:tcBorders>
              <w:top w:val="single" w:sz="4" w:space="0" w:color="auto"/>
              <w:left w:val="single" w:sz="4" w:space="0" w:color="auto"/>
              <w:bottom w:val="single" w:sz="4" w:space="0" w:color="auto"/>
              <w:right w:val="single" w:sz="4" w:space="0" w:color="auto"/>
            </w:tcBorders>
            <w:vAlign w:val="center"/>
          </w:tcPr>
          <w:p w14:paraId="45FFA05B"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一版</w:t>
            </w:r>
          </w:p>
        </w:tc>
        <w:tc>
          <w:tcPr>
            <w:tcW w:w="1651" w:type="dxa"/>
            <w:tcBorders>
              <w:top w:val="single" w:sz="4" w:space="0" w:color="auto"/>
              <w:left w:val="single" w:sz="4" w:space="0" w:color="auto"/>
              <w:bottom w:val="single" w:sz="4" w:space="0" w:color="auto"/>
              <w:right w:val="single" w:sz="4" w:space="0" w:color="auto"/>
            </w:tcBorders>
            <w:vAlign w:val="center"/>
          </w:tcPr>
          <w:p w14:paraId="7AB7A0A4"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二版</w:t>
            </w:r>
          </w:p>
        </w:tc>
        <w:tc>
          <w:tcPr>
            <w:tcW w:w="1605" w:type="dxa"/>
            <w:tcBorders>
              <w:top w:val="single" w:sz="4" w:space="0" w:color="auto"/>
              <w:left w:val="single" w:sz="4" w:space="0" w:color="auto"/>
              <w:bottom w:val="single" w:sz="4" w:space="0" w:color="auto"/>
              <w:right w:val="single" w:sz="4" w:space="0" w:color="auto"/>
            </w:tcBorders>
            <w:vAlign w:val="center"/>
          </w:tcPr>
          <w:p w14:paraId="719AAEC2"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其它版面</w:t>
            </w:r>
          </w:p>
        </w:tc>
      </w:tr>
      <w:tr w:rsidR="00B62C5F" w14:paraId="7F060604" w14:textId="77777777" w:rsidTr="004E176A">
        <w:trPr>
          <w:cantSplit/>
          <w:trHeight w:val="284"/>
          <w:jc w:val="center"/>
        </w:trPr>
        <w:tc>
          <w:tcPr>
            <w:tcW w:w="1817" w:type="dxa"/>
            <w:vMerge/>
            <w:tcBorders>
              <w:top w:val="single" w:sz="4" w:space="0" w:color="auto"/>
              <w:left w:val="single" w:sz="4" w:space="0" w:color="auto"/>
              <w:bottom w:val="single" w:sz="4" w:space="0" w:color="auto"/>
              <w:right w:val="single" w:sz="4" w:space="0" w:color="auto"/>
            </w:tcBorders>
            <w:vAlign w:val="center"/>
          </w:tcPr>
          <w:p w14:paraId="6CD0A64E" w14:textId="77777777" w:rsidR="00B62C5F" w:rsidRDefault="00B62C5F" w:rsidP="004E176A">
            <w:pPr>
              <w:spacing w:line="560" w:lineRule="exact"/>
              <w:ind w:firstLineChars="0" w:firstLine="0"/>
              <w:jc w:val="center"/>
              <w:rPr>
                <w:rFonts w:ascii="仿宋" w:eastAsia="仿宋_GB2312" w:hAnsi="仿宋" w:cs="仿宋" w:hint="eastAsia"/>
                <w:b/>
                <w:szCs w:val="32"/>
                <w:lang w:bidi="ar"/>
                <w14:ligatures w14:val="none"/>
              </w:rPr>
            </w:pPr>
          </w:p>
        </w:tc>
        <w:tc>
          <w:tcPr>
            <w:tcW w:w="1592" w:type="dxa"/>
            <w:tcBorders>
              <w:top w:val="single" w:sz="4" w:space="0" w:color="auto"/>
              <w:left w:val="single" w:sz="4" w:space="0" w:color="auto"/>
              <w:bottom w:val="single" w:sz="4" w:space="0" w:color="auto"/>
              <w:right w:val="single" w:sz="4" w:space="0" w:color="auto"/>
            </w:tcBorders>
            <w:vAlign w:val="center"/>
          </w:tcPr>
          <w:p w14:paraId="1B88E0CB"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国家</w:t>
            </w:r>
          </w:p>
        </w:tc>
        <w:tc>
          <w:tcPr>
            <w:tcW w:w="1593" w:type="dxa"/>
            <w:tcBorders>
              <w:top w:val="single" w:sz="4" w:space="0" w:color="auto"/>
              <w:left w:val="single" w:sz="4" w:space="0" w:color="auto"/>
              <w:bottom w:val="single" w:sz="4" w:space="0" w:color="auto"/>
              <w:right w:val="single" w:sz="4" w:space="0" w:color="auto"/>
            </w:tcBorders>
            <w:vAlign w:val="center"/>
          </w:tcPr>
          <w:p w14:paraId="6D24994B"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16分</w:t>
            </w:r>
          </w:p>
        </w:tc>
        <w:tc>
          <w:tcPr>
            <w:tcW w:w="1651" w:type="dxa"/>
            <w:tcBorders>
              <w:top w:val="single" w:sz="4" w:space="0" w:color="auto"/>
              <w:left w:val="single" w:sz="4" w:space="0" w:color="auto"/>
              <w:bottom w:val="single" w:sz="4" w:space="0" w:color="auto"/>
              <w:right w:val="single" w:sz="4" w:space="0" w:color="auto"/>
            </w:tcBorders>
            <w:vAlign w:val="center"/>
          </w:tcPr>
          <w:p w14:paraId="3019D260"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8分</w:t>
            </w:r>
          </w:p>
        </w:tc>
        <w:tc>
          <w:tcPr>
            <w:tcW w:w="1605" w:type="dxa"/>
            <w:tcBorders>
              <w:top w:val="single" w:sz="4" w:space="0" w:color="auto"/>
              <w:left w:val="single" w:sz="4" w:space="0" w:color="auto"/>
              <w:bottom w:val="single" w:sz="4" w:space="0" w:color="auto"/>
              <w:right w:val="single" w:sz="4" w:space="0" w:color="auto"/>
            </w:tcBorders>
            <w:vAlign w:val="center"/>
          </w:tcPr>
          <w:p w14:paraId="69A877BA"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6分</w:t>
            </w:r>
          </w:p>
        </w:tc>
      </w:tr>
      <w:tr w:rsidR="00B62C5F" w14:paraId="1337722B" w14:textId="77777777" w:rsidTr="004E176A">
        <w:trPr>
          <w:cantSplit/>
          <w:trHeight w:val="284"/>
          <w:jc w:val="center"/>
        </w:trPr>
        <w:tc>
          <w:tcPr>
            <w:tcW w:w="1817" w:type="dxa"/>
            <w:vMerge/>
            <w:tcBorders>
              <w:top w:val="single" w:sz="4" w:space="0" w:color="auto"/>
              <w:left w:val="single" w:sz="4" w:space="0" w:color="auto"/>
              <w:bottom w:val="single" w:sz="4" w:space="0" w:color="auto"/>
              <w:right w:val="single" w:sz="4" w:space="0" w:color="auto"/>
            </w:tcBorders>
            <w:vAlign w:val="center"/>
          </w:tcPr>
          <w:p w14:paraId="2521B36D" w14:textId="77777777" w:rsidR="00B62C5F" w:rsidRDefault="00B62C5F" w:rsidP="004E176A">
            <w:pPr>
              <w:spacing w:line="560" w:lineRule="exact"/>
              <w:ind w:firstLineChars="0" w:firstLine="0"/>
              <w:jc w:val="center"/>
              <w:rPr>
                <w:rFonts w:ascii="仿宋" w:eastAsia="仿宋_GB2312" w:hAnsi="仿宋" w:cs="仿宋" w:hint="eastAsia"/>
                <w:b/>
                <w:szCs w:val="32"/>
                <w:lang w:bidi="ar"/>
                <w14:ligatures w14:val="none"/>
              </w:rPr>
            </w:pPr>
          </w:p>
        </w:tc>
        <w:tc>
          <w:tcPr>
            <w:tcW w:w="1592" w:type="dxa"/>
            <w:tcBorders>
              <w:top w:val="single" w:sz="4" w:space="0" w:color="auto"/>
              <w:left w:val="single" w:sz="4" w:space="0" w:color="auto"/>
              <w:bottom w:val="single" w:sz="4" w:space="0" w:color="auto"/>
              <w:right w:val="single" w:sz="4" w:space="0" w:color="auto"/>
            </w:tcBorders>
            <w:vAlign w:val="center"/>
          </w:tcPr>
          <w:p w14:paraId="18ED2CB3"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省(市)</w:t>
            </w:r>
          </w:p>
        </w:tc>
        <w:tc>
          <w:tcPr>
            <w:tcW w:w="1593" w:type="dxa"/>
            <w:tcBorders>
              <w:top w:val="single" w:sz="4" w:space="0" w:color="auto"/>
              <w:left w:val="single" w:sz="4" w:space="0" w:color="auto"/>
              <w:bottom w:val="single" w:sz="4" w:space="0" w:color="auto"/>
              <w:right w:val="single" w:sz="4" w:space="0" w:color="auto"/>
            </w:tcBorders>
            <w:vAlign w:val="center"/>
          </w:tcPr>
          <w:p w14:paraId="5DD8892C"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8分</w:t>
            </w:r>
          </w:p>
        </w:tc>
        <w:tc>
          <w:tcPr>
            <w:tcW w:w="1651" w:type="dxa"/>
            <w:tcBorders>
              <w:top w:val="single" w:sz="4" w:space="0" w:color="auto"/>
              <w:left w:val="single" w:sz="4" w:space="0" w:color="auto"/>
              <w:bottom w:val="single" w:sz="4" w:space="0" w:color="auto"/>
              <w:right w:val="single" w:sz="4" w:space="0" w:color="auto"/>
            </w:tcBorders>
            <w:vAlign w:val="center"/>
          </w:tcPr>
          <w:p w14:paraId="57133506"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5分</w:t>
            </w:r>
          </w:p>
        </w:tc>
        <w:tc>
          <w:tcPr>
            <w:tcW w:w="1605" w:type="dxa"/>
            <w:tcBorders>
              <w:top w:val="single" w:sz="4" w:space="0" w:color="auto"/>
              <w:left w:val="single" w:sz="4" w:space="0" w:color="auto"/>
              <w:bottom w:val="single" w:sz="4" w:space="0" w:color="auto"/>
              <w:right w:val="single" w:sz="4" w:space="0" w:color="auto"/>
            </w:tcBorders>
            <w:vAlign w:val="center"/>
          </w:tcPr>
          <w:p w14:paraId="16E6116E"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4分</w:t>
            </w:r>
          </w:p>
        </w:tc>
      </w:tr>
      <w:tr w:rsidR="00B62C5F" w14:paraId="3B07BBFA" w14:textId="77777777" w:rsidTr="004E176A">
        <w:trPr>
          <w:cantSplit/>
          <w:trHeight w:val="257"/>
          <w:jc w:val="center"/>
        </w:trPr>
        <w:tc>
          <w:tcPr>
            <w:tcW w:w="1817" w:type="dxa"/>
            <w:vMerge/>
            <w:tcBorders>
              <w:top w:val="single" w:sz="4" w:space="0" w:color="auto"/>
              <w:left w:val="single" w:sz="4" w:space="0" w:color="auto"/>
              <w:bottom w:val="single" w:sz="4" w:space="0" w:color="auto"/>
              <w:right w:val="single" w:sz="4" w:space="0" w:color="auto"/>
            </w:tcBorders>
            <w:vAlign w:val="center"/>
          </w:tcPr>
          <w:p w14:paraId="5123A0DB" w14:textId="77777777" w:rsidR="00B62C5F" w:rsidRDefault="00B62C5F" w:rsidP="004E176A">
            <w:pPr>
              <w:spacing w:line="560" w:lineRule="exact"/>
              <w:ind w:firstLineChars="0" w:firstLine="0"/>
              <w:jc w:val="center"/>
              <w:rPr>
                <w:rFonts w:ascii="仿宋" w:eastAsia="仿宋_GB2312" w:hAnsi="仿宋" w:cs="仿宋" w:hint="eastAsia"/>
                <w:b/>
                <w:szCs w:val="32"/>
                <w:lang w:bidi="ar"/>
                <w14:ligatures w14:val="none"/>
              </w:rPr>
            </w:pPr>
          </w:p>
        </w:tc>
        <w:tc>
          <w:tcPr>
            <w:tcW w:w="1592" w:type="dxa"/>
            <w:tcBorders>
              <w:top w:val="single" w:sz="4" w:space="0" w:color="auto"/>
              <w:left w:val="single" w:sz="4" w:space="0" w:color="auto"/>
              <w:bottom w:val="single" w:sz="4" w:space="0" w:color="auto"/>
              <w:right w:val="single" w:sz="4" w:space="0" w:color="auto"/>
            </w:tcBorders>
            <w:vAlign w:val="center"/>
          </w:tcPr>
          <w:p w14:paraId="5EDEC51A"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其它</w:t>
            </w:r>
          </w:p>
        </w:tc>
        <w:tc>
          <w:tcPr>
            <w:tcW w:w="1593" w:type="dxa"/>
            <w:tcBorders>
              <w:top w:val="single" w:sz="4" w:space="0" w:color="auto"/>
              <w:left w:val="single" w:sz="4" w:space="0" w:color="auto"/>
              <w:bottom w:val="single" w:sz="4" w:space="0" w:color="auto"/>
              <w:right w:val="single" w:sz="4" w:space="0" w:color="auto"/>
            </w:tcBorders>
            <w:vAlign w:val="center"/>
          </w:tcPr>
          <w:p w14:paraId="233C6498"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3分</w:t>
            </w:r>
          </w:p>
        </w:tc>
        <w:tc>
          <w:tcPr>
            <w:tcW w:w="1651" w:type="dxa"/>
            <w:tcBorders>
              <w:top w:val="single" w:sz="4" w:space="0" w:color="auto"/>
              <w:left w:val="single" w:sz="4" w:space="0" w:color="auto"/>
              <w:bottom w:val="single" w:sz="4" w:space="0" w:color="auto"/>
              <w:right w:val="single" w:sz="4" w:space="0" w:color="auto"/>
            </w:tcBorders>
            <w:vAlign w:val="center"/>
          </w:tcPr>
          <w:p w14:paraId="5EEBCF24"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2分</w:t>
            </w:r>
          </w:p>
        </w:tc>
        <w:tc>
          <w:tcPr>
            <w:tcW w:w="1605" w:type="dxa"/>
            <w:tcBorders>
              <w:top w:val="single" w:sz="4" w:space="0" w:color="auto"/>
              <w:left w:val="single" w:sz="4" w:space="0" w:color="auto"/>
              <w:bottom w:val="single" w:sz="4" w:space="0" w:color="auto"/>
              <w:right w:val="single" w:sz="4" w:space="0" w:color="auto"/>
            </w:tcBorders>
            <w:vAlign w:val="center"/>
          </w:tcPr>
          <w:p w14:paraId="17769390"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2分</w:t>
            </w:r>
          </w:p>
        </w:tc>
      </w:tr>
      <w:tr w:rsidR="00B62C5F" w14:paraId="12CD5529" w14:textId="77777777" w:rsidTr="004E176A">
        <w:trPr>
          <w:cantSplit/>
          <w:trHeight w:val="462"/>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tcPr>
          <w:p w14:paraId="32C3364B" w14:textId="77777777" w:rsidR="00B62C5F" w:rsidRDefault="00B62C5F" w:rsidP="004E176A">
            <w:pPr>
              <w:widowControl w:val="0"/>
              <w:spacing w:line="560" w:lineRule="exact"/>
              <w:ind w:firstLineChars="0" w:firstLine="0"/>
              <w:jc w:val="center"/>
              <w:rPr>
                <w:rFonts w:ascii="仿宋" w:eastAsia="仿宋_GB2312" w:hAnsi="仿宋" w:cs="仿宋" w:hint="eastAsia"/>
                <w:b/>
                <w:szCs w:val="32"/>
                <w:lang w:bidi="ar"/>
                <w14:ligatures w14:val="none"/>
              </w:rPr>
            </w:pPr>
            <w:r>
              <w:rPr>
                <w:rFonts w:ascii="仿宋" w:hAnsi="仿宋" w:cs="仿宋" w:hint="eastAsia"/>
                <w:b/>
                <w:szCs w:val="32"/>
                <w:lang w:bidi="ar"/>
                <w14:ligatures w14:val="none"/>
              </w:rPr>
              <w:t>电视台</w:t>
            </w:r>
          </w:p>
        </w:tc>
        <w:tc>
          <w:tcPr>
            <w:tcW w:w="1592" w:type="dxa"/>
            <w:tcBorders>
              <w:top w:val="single" w:sz="4" w:space="0" w:color="auto"/>
              <w:left w:val="single" w:sz="4" w:space="0" w:color="auto"/>
              <w:bottom w:val="single" w:sz="4" w:space="0" w:color="auto"/>
              <w:right w:val="single" w:sz="4" w:space="0" w:color="auto"/>
            </w:tcBorders>
            <w:vAlign w:val="center"/>
          </w:tcPr>
          <w:p w14:paraId="0606B83C"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国家媒体</w:t>
            </w:r>
          </w:p>
        </w:tc>
        <w:tc>
          <w:tcPr>
            <w:tcW w:w="1593" w:type="dxa"/>
            <w:tcBorders>
              <w:top w:val="single" w:sz="4" w:space="0" w:color="auto"/>
              <w:left w:val="single" w:sz="4" w:space="0" w:color="auto"/>
              <w:bottom w:val="single" w:sz="4" w:space="0" w:color="auto"/>
              <w:right w:val="single" w:sz="4" w:space="0" w:color="auto"/>
            </w:tcBorders>
            <w:vAlign w:val="center"/>
          </w:tcPr>
          <w:p w14:paraId="4AD6993B"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省级媒体</w:t>
            </w:r>
          </w:p>
        </w:tc>
        <w:tc>
          <w:tcPr>
            <w:tcW w:w="1651" w:type="dxa"/>
            <w:tcBorders>
              <w:top w:val="single" w:sz="4" w:space="0" w:color="auto"/>
              <w:left w:val="single" w:sz="4" w:space="0" w:color="auto"/>
              <w:bottom w:val="single" w:sz="4" w:space="0" w:color="auto"/>
              <w:right w:val="single" w:sz="4" w:space="0" w:color="auto"/>
            </w:tcBorders>
            <w:vAlign w:val="center"/>
          </w:tcPr>
          <w:p w14:paraId="25C1588F"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市级媒体</w:t>
            </w:r>
          </w:p>
        </w:tc>
        <w:tc>
          <w:tcPr>
            <w:tcW w:w="1605" w:type="dxa"/>
            <w:tcBorders>
              <w:top w:val="single" w:sz="4" w:space="0" w:color="auto"/>
              <w:left w:val="single" w:sz="4" w:space="0" w:color="auto"/>
              <w:bottom w:val="single" w:sz="4" w:space="0" w:color="auto"/>
              <w:right w:val="single" w:sz="4" w:space="0" w:color="auto"/>
            </w:tcBorders>
            <w:vAlign w:val="center"/>
          </w:tcPr>
          <w:p w14:paraId="056F1D8D"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其他媒体</w:t>
            </w:r>
          </w:p>
        </w:tc>
      </w:tr>
      <w:tr w:rsidR="00B62C5F" w14:paraId="60C40D1E" w14:textId="77777777" w:rsidTr="004E176A">
        <w:trPr>
          <w:cantSplit/>
          <w:trHeight w:val="454"/>
          <w:jc w:val="center"/>
        </w:trPr>
        <w:tc>
          <w:tcPr>
            <w:tcW w:w="1817" w:type="dxa"/>
            <w:vMerge/>
            <w:tcBorders>
              <w:top w:val="single" w:sz="4" w:space="0" w:color="auto"/>
              <w:left w:val="single" w:sz="4" w:space="0" w:color="auto"/>
              <w:bottom w:val="single" w:sz="4" w:space="0" w:color="auto"/>
              <w:right w:val="single" w:sz="4" w:space="0" w:color="auto"/>
            </w:tcBorders>
            <w:vAlign w:val="center"/>
          </w:tcPr>
          <w:p w14:paraId="6A48BC71" w14:textId="77777777" w:rsidR="00B62C5F" w:rsidRDefault="00B62C5F" w:rsidP="004E176A">
            <w:pPr>
              <w:spacing w:line="560" w:lineRule="exact"/>
              <w:ind w:firstLineChars="0" w:firstLine="0"/>
              <w:jc w:val="center"/>
              <w:rPr>
                <w:rFonts w:ascii="仿宋" w:eastAsia="仿宋_GB2312" w:hAnsi="仿宋" w:cs="仿宋" w:hint="eastAsia"/>
                <w:b/>
                <w:szCs w:val="32"/>
                <w:lang w:bidi="ar"/>
                <w14:ligatures w14:val="none"/>
              </w:rPr>
            </w:pPr>
          </w:p>
        </w:tc>
        <w:tc>
          <w:tcPr>
            <w:tcW w:w="1592" w:type="dxa"/>
            <w:tcBorders>
              <w:top w:val="single" w:sz="4" w:space="0" w:color="auto"/>
              <w:left w:val="single" w:sz="4" w:space="0" w:color="auto"/>
              <w:bottom w:val="single" w:sz="4" w:space="0" w:color="auto"/>
              <w:right w:val="single" w:sz="4" w:space="0" w:color="auto"/>
            </w:tcBorders>
            <w:vAlign w:val="center"/>
          </w:tcPr>
          <w:p w14:paraId="03721DE3"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16分</w:t>
            </w:r>
          </w:p>
        </w:tc>
        <w:tc>
          <w:tcPr>
            <w:tcW w:w="1593" w:type="dxa"/>
            <w:tcBorders>
              <w:top w:val="single" w:sz="4" w:space="0" w:color="auto"/>
              <w:left w:val="single" w:sz="4" w:space="0" w:color="auto"/>
              <w:bottom w:val="single" w:sz="4" w:space="0" w:color="auto"/>
              <w:right w:val="single" w:sz="4" w:space="0" w:color="auto"/>
            </w:tcBorders>
            <w:vAlign w:val="center"/>
          </w:tcPr>
          <w:p w14:paraId="4BF130FB"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12分</w:t>
            </w:r>
          </w:p>
        </w:tc>
        <w:tc>
          <w:tcPr>
            <w:tcW w:w="1651" w:type="dxa"/>
            <w:tcBorders>
              <w:top w:val="single" w:sz="4" w:space="0" w:color="auto"/>
              <w:left w:val="single" w:sz="4" w:space="0" w:color="auto"/>
              <w:bottom w:val="single" w:sz="4" w:space="0" w:color="auto"/>
              <w:right w:val="single" w:sz="4" w:space="0" w:color="auto"/>
            </w:tcBorders>
            <w:vAlign w:val="center"/>
          </w:tcPr>
          <w:p w14:paraId="7EF0EAC4" w14:textId="77777777" w:rsidR="00B62C5F" w:rsidRDefault="00B62C5F" w:rsidP="004E176A">
            <w:pPr>
              <w:widowControl w:val="0"/>
              <w:spacing w:line="560" w:lineRule="exact"/>
              <w:ind w:firstLineChars="0" w:firstLine="0"/>
              <w:jc w:val="center"/>
              <w:rPr>
                <w:rFonts w:ascii="仿宋" w:eastAsia="仿宋_GB2312" w:hAnsi="仿宋" w:cs="仿宋" w:hint="eastAsia"/>
                <w:szCs w:val="32"/>
                <w14:ligatures w14:val="none"/>
              </w:rPr>
            </w:pPr>
            <w:r>
              <w:rPr>
                <w:rFonts w:ascii="仿宋" w:hAnsi="仿宋" w:cs="仿宋" w:hint="eastAsia"/>
                <w:szCs w:val="32"/>
                <w:lang w:bidi="ar"/>
                <w14:ligatures w14:val="none"/>
              </w:rPr>
              <w:t>6分</w:t>
            </w:r>
          </w:p>
        </w:tc>
        <w:tc>
          <w:tcPr>
            <w:tcW w:w="1605" w:type="dxa"/>
            <w:tcBorders>
              <w:top w:val="single" w:sz="4" w:space="0" w:color="auto"/>
              <w:left w:val="single" w:sz="4" w:space="0" w:color="auto"/>
              <w:bottom w:val="single" w:sz="4" w:space="0" w:color="auto"/>
              <w:right w:val="single" w:sz="4" w:space="0" w:color="auto"/>
            </w:tcBorders>
            <w:vAlign w:val="center"/>
          </w:tcPr>
          <w:p w14:paraId="7B6B5C62" w14:textId="77777777" w:rsidR="00B62C5F" w:rsidRDefault="00B62C5F" w:rsidP="004E176A">
            <w:pPr>
              <w:widowControl w:val="0"/>
              <w:spacing w:line="560" w:lineRule="exact"/>
              <w:ind w:firstLineChars="0" w:firstLine="0"/>
              <w:jc w:val="center"/>
              <w:rPr>
                <w:rFonts w:ascii="仿宋" w:hAnsi="仿宋" w:cs="仿宋" w:hint="eastAsia"/>
                <w:szCs w:val="32"/>
                <w14:ligatures w14:val="none"/>
              </w:rPr>
            </w:pPr>
            <w:r>
              <w:rPr>
                <w:rFonts w:ascii="仿宋" w:hAnsi="仿宋" w:cs="仿宋" w:hint="eastAsia"/>
                <w:szCs w:val="32"/>
                <w:lang w:bidi="ar"/>
                <w14:ligatures w14:val="none"/>
              </w:rPr>
              <w:t>4分</w:t>
            </w:r>
          </w:p>
        </w:tc>
      </w:tr>
      <w:tr w:rsidR="00B62C5F" w14:paraId="0A60ADE4" w14:textId="77777777" w:rsidTr="004E176A">
        <w:trPr>
          <w:cantSplit/>
          <w:trHeight w:val="454"/>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tcPr>
          <w:p w14:paraId="5C3818EE" w14:textId="77777777" w:rsidR="00B62C5F" w:rsidRDefault="00B62C5F" w:rsidP="004E176A">
            <w:pPr>
              <w:widowControl w:val="0"/>
              <w:spacing w:line="560" w:lineRule="exact"/>
              <w:ind w:firstLineChars="0" w:firstLine="0"/>
              <w:jc w:val="center"/>
              <w:rPr>
                <w:rFonts w:ascii="仿宋" w:eastAsia="宋体" w:hAnsi="仿宋" w:cs="Times New Roman" w:hint="eastAsia"/>
                <w:szCs w:val="32"/>
                <w14:ligatures w14:val="none"/>
              </w:rPr>
            </w:pPr>
            <w:r>
              <w:rPr>
                <w:rFonts w:ascii="仿宋" w:hAnsi="仿宋" w:cs="仿宋" w:hint="eastAsia"/>
                <w:b/>
                <w:szCs w:val="32"/>
                <w:lang w:bidi="ar"/>
                <w14:ligatures w14:val="none"/>
              </w:rPr>
              <w:t>电台、网站、</w:t>
            </w:r>
            <w:proofErr w:type="gramStart"/>
            <w:r>
              <w:rPr>
                <w:rFonts w:ascii="仿宋" w:hAnsi="仿宋" w:cs="仿宋" w:hint="eastAsia"/>
                <w:b/>
                <w:szCs w:val="32"/>
                <w:lang w:bidi="ar"/>
                <w14:ligatures w14:val="none"/>
              </w:rPr>
              <w:t>微信等</w:t>
            </w:r>
            <w:proofErr w:type="gramEnd"/>
            <w:r>
              <w:rPr>
                <w:rFonts w:ascii="仿宋" w:hAnsi="仿宋" w:cs="仿宋" w:hint="eastAsia"/>
                <w:b/>
                <w:szCs w:val="32"/>
                <w:lang w:bidi="ar"/>
                <w14:ligatures w14:val="none"/>
              </w:rPr>
              <w:t>通用APP平台</w:t>
            </w:r>
          </w:p>
        </w:tc>
        <w:tc>
          <w:tcPr>
            <w:tcW w:w="1592" w:type="dxa"/>
            <w:tcBorders>
              <w:top w:val="single" w:sz="4" w:space="0" w:color="auto"/>
              <w:left w:val="single" w:sz="4" w:space="0" w:color="auto"/>
              <w:bottom w:val="single" w:sz="4" w:space="0" w:color="auto"/>
              <w:right w:val="single" w:sz="4" w:space="0" w:color="auto"/>
            </w:tcBorders>
            <w:vAlign w:val="center"/>
          </w:tcPr>
          <w:p w14:paraId="6F2144EA"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国家级</w:t>
            </w:r>
          </w:p>
        </w:tc>
        <w:tc>
          <w:tcPr>
            <w:tcW w:w="1593" w:type="dxa"/>
            <w:tcBorders>
              <w:top w:val="single" w:sz="4" w:space="0" w:color="auto"/>
              <w:left w:val="single" w:sz="4" w:space="0" w:color="auto"/>
              <w:bottom w:val="single" w:sz="4" w:space="0" w:color="auto"/>
              <w:right w:val="single" w:sz="4" w:space="0" w:color="auto"/>
            </w:tcBorders>
            <w:vAlign w:val="center"/>
          </w:tcPr>
          <w:p w14:paraId="6A5DB8C5"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省市级</w:t>
            </w:r>
          </w:p>
        </w:tc>
        <w:tc>
          <w:tcPr>
            <w:tcW w:w="1651" w:type="dxa"/>
            <w:tcBorders>
              <w:top w:val="single" w:sz="4" w:space="0" w:color="auto"/>
              <w:left w:val="single" w:sz="4" w:space="0" w:color="auto"/>
              <w:bottom w:val="single" w:sz="4" w:space="0" w:color="auto"/>
              <w:right w:val="single" w:sz="4" w:space="0" w:color="auto"/>
            </w:tcBorders>
            <w:vAlign w:val="center"/>
          </w:tcPr>
          <w:p w14:paraId="28864FD5"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县级网站及通用APP</w:t>
            </w:r>
          </w:p>
        </w:tc>
        <w:tc>
          <w:tcPr>
            <w:tcW w:w="1605" w:type="dxa"/>
            <w:tcBorders>
              <w:top w:val="single" w:sz="4" w:space="0" w:color="auto"/>
              <w:left w:val="single" w:sz="4" w:space="0" w:color="auto"/>
              <w:bottom w:val="single" w:sz="4" w:space="0" w:color="auto"/>
              <w:right w:val="single" w:sz="4" w:space="0" w:color="auto"/>
            </w:tcBorders>
            <w:vAlign w:val="center"/>
          </w:tcPr>
          <w:p w14:paraId="43B1784B" w14:textId="77777777" w:rsidR="00B62C5F" w:rsidRDefault="00B62C5F" w:rsidP="004E176A">
            <w:pPr>
              <w:widowControl w:val="0"/>
              <w:spacing w:line="560" w:lineRule="exact"/>
              <w:ind w:firstLineChars="0" w:firstLine="0"/>
              <w:jc w:val="center"/>
              <w:rPr>
                <w:rFonts w:ascii="仿宋" w:hAnsi="仿宋" w:cs="仿宋" w:hint="eastAsia"/>
                <w:szCs w:val="32"/>
                <w:lang w:bidi="ar"/>
                <w14:ligatures w14:val="none"/>
              </w:rPr>
            </w:pPr>
          </w:p>
        </w:tc>
      </w:tr>
      <w:tr w:rsidR="00B62C5F" w14:paraId="0AA7FEED" w14:textId="77777777" w:rsidTr="004E176A">
        <w:trPr>
          <w:cantSplit/>
          <w:trHeight w:val="454"/>
          <w:jc w:val="center"/>
        </w:trPr>
        <w:tc>
          <w:tcPr>
            <w:tcW w:w="1817" w:type="dxa"/>
            <w:vMerge/>
            <w:tcBorders>
              <w:top w:val="single" w:sz="4" w:space="0" w:color="auto"/>
              <w:left w:val="single" w:sz="4" w:space="0" w:color="auto"/>
              <w:bottom w:val="single" w:sz="4" w:space="0" w:color="auto"/>
              <w:right w:val="single" w:sz="4" w:space="0" w:color="auto"/>
            </w:tcBorders>
            <w:vAlign w:val="center"/>
          </w:tcPr>
          <w:p w14:paraId="39FBB2BC" w14:textId="77777777" w:rsidR="00B62C5F" w:rsidRDefault="00B62C5F" w:rsidP="004E176A">
            <w:pPr>
              <w:spacing w:line="560" w:lineRule="exact"/>
              <w:ind w:firstLineChars="0" w:firstLine="0"/>
              <w:jc w:val="center"/>
              <w:rPr>
                <w:rFonts w:ascii="仿宋" w:eastAsia="宋体" w:hAnsi="仿宋" w:cs="Times New Roman" w:hint="eastAsia"/>
                <w:szCs w:val="32"/>
                <w14:ligatures w14:val="none"/>
              </w:rPr>
            </w:pPr>
          </w:p>
        </w:tc>
        <w:tc>
          <w:tcPr>
            <w:tcW w:w="1592" w:type="dxa"/>
            <w:tcBorders>
              <w:top w:val="single" w:sz="4" w:space="0" w:color="auto"/>
              <w:left w:val="single" w:sz="4" w:space="0" w:color="auto"/>
              <w:bottom w:val="single" w:sz="4" w:space="0" w:color="auto"/>
              <w:right w:val="single" w:sz="4" w:space="0" w:color="auto"/>
            </w:tcBorders>
            <w:vAlign w:val="center"/>
          </w:tcPr>
          <w:p w14:paraId="0804A4E7"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5分</w:t>
            </w:r>
          </w:p>
        </w:tc>
        <w:tc>
          <w:tcPr>
            <w:tcW w:w="1593" w:type="dxa"/>
            <w:tcBorders>
              <w:top w:val="single" w:sz="4" w:space="0" w:color="auto"/>
              <w:left w:val="single" w:sz="4" w:space="0" w:color="auto"/>
              <w:bottom w:val="single" w:sz="4" w:space="0" w:color="auto"/>
              <w:right w:val="single" w:sz="4" w:space="0" w:color="auto"/>
            </w:tcBorders>
            <w:vAlign w:val="center"/>
          </w:tcPr>
          <w:p w14:paraId="3536D3C9"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3分</w:t>
            </w:r>
          </w:p>
        </w:tc>
        <w:tc>
          <w:tcPr>
            <w:tcW w:w="1651" w:type="dxa"/>
            <w:tcBorders>
              <w:top w:val="single" w:sz="4" w:space="0" w:color="auto"/>
              <w:left w:val="single" w:sz="4" w:space="0" w:color="auto"/>
              <w:bottom w:val="single" w:sz="4" w:space="0" w:color="auto"/>
              <w:right w:val="single" w:sz="4" w:space="0" w:color="auto"/>
            </w:tcBorders>
            <w:vAlign w:val="center"/>
          </w:tcPr>
          <w:p w14:paraId="1367A3C2" w14:textId="77777777" w:rsidR="00B62C5F" w:rsidRDefault="00B62C5F" w:rsidP="004E176A">
            <w:pPr>
              <w:widowControl w:val="0"/>
              <w:spacing w:line="560" w:lineRule="exact"/>
              <w:ind w:firstLineChars="0" w:firstLine="0"/>
              <w:jc w:val="center"/>
              <w:rPr>
                <w:rFonts w:ascii="仿宋" w:eastAsia="仿宋_GB2312" w:hAnsi="仿宋" w:cs="仿宋" w:hint="eastAsia"/>
                <w:szCs w:val="32"/>
                <w:lang w:bidi="ar"/>
                <w14:ligatures w14:val="none"/>
              </w:rPr>
            </w:pPr>
            <w:r>
              <w:rPr>
                <w:rFonts w:ascii="仿宋" w:hAnsi="仿宋" w:cs="仿宋" w:hint="eastAsia"/>
                <w:szCs w:val="32"/>
                <w:lang w:bidi="ar"/>
                <w14:ligatures w14:val="none"/>
              </w:rPr>
              <w:t>2分</w:t>
            </w:r>
          </w:p>
        </w:tc>
        <w:tc>
          <w:tcPr>
            <w:tcW w:w="1605" w:type="dxa"/>
            <w:tcBorders>
              <w:top w:val="single" w:sz="4" w:space="0" w:color="auto"/>
              <w:left w:val="single" w:sz="4" w:space="0" w:color="auto"/>
              <w:bottom w:val="single" w:sz="4" w:space="0" w:color="auto"/>
              <w:right w:val="single" w:sz="4" w:space="0" w:color="auto"/>
            </w:tcBorders>
            <w:vAlign w:val="center"/>
          </w:tcPr>
          <w:p w14:paraId="0A0205DF" w14:textId="77777777" w:rsidR="00B62C5F" w:rsidRDefault="00B62C5F" w:rsidP="004E176A">
            <w:pPr>
              <w:widowControl w:val="0"/>
              <w:spacing w:line="560" w:lineRule="exact"/>
              <w:ind w:firstLineChars="0" w:firstLine="0"/>
              <w:jc w:val="center"/>
              <w:rPr>
                <w:rFonts w:ascii="仿宋" w:hAnsi="仿宋" w:cs="仿宋" w:hint="eastAsia"/>
                <w:szCs w:val="32"/>
                <w:lang w:bidi="ar"/>
                <w14:ligatures w14:val="none"/>
              </w:rPr>
            </w:pPr>
          </w:p>
        </w:tc>
      </w:tr>
    </w:tbl>
    <w:p w14:paraId="69EB8570" w14:textId="77777777" w:rsidR="00B62C5F" w:rsidRDefault="00B62C5F" w:rsidP="00B62C5F">
      <w:pPr>
        <w:widowControl w:val="0"/>
        <w:spacing w:line="560" w:lineRule="exact"/>
        <w:ind w:firstLineChars="0" w:firstLine="0"/>
        <w:rPr>
          <w:rFonts w:ascii="仿宋" w:hAnsi="仿宋" w:cs="Times New Roman" w:hint="eastAsia"/>
          <w:szCs w:val="32"/>
          <w14:ligatures w14:val="none"/>
        </w:rPr>
      </w:pPr>
      <w:r>
        <w:rPr>
          <w:rFonts w:ascii="仿宋" w:hAnsi="仿宋" w:cs="Times New Roman" w:hint="eastAsia"/>
          <w:szCs w:val="32"/>
          <w14:ligatures w14:val="none"/>
        </w:rPr>
        <w:t>附注：转载的新闻参照上表规定的加分折半计算。</w:t>
      </w:r>
    </w:p>
    <w:p w14:paraId="0B6B1480" w14:textId="77777777" w:rsidR="00B62C5F" w:rsidRDefault="00B62C5F" w:rsidP="00B62C5F">
      <w:pPr>
        <w:widowControl w:val="0"/>
        <w:spacing w:before="5" w:after="5" w:line="560" w:lineRule="exact"/>
        <w:ind w:firstLineChars="0" w:firstLine="0"/>
        <w:rPr>
          <w:rFonts w:ascii="黑体" w:eastAsia="黑体" w:hAnsi="黑体" w:cs="Times New Roman" w:hint="eastAsia"/>
          <w:sz w:val="30"/>
          <w:szCs w:val="30"/>
          <w14:ligatures w14:val="none"/>
        </w:rPr>
      </w:pPr>
      <w:r>
        <w:rPr>
          <w:rFonts w:ascii="仿宋" w:eastAsia="宋体" w:hAnsi="仿宋" w:cs="Times New Roman"/>
          <w:kern w:val="0"/>
          <w:szCs w:val="32"/>
          <w14:ligatures w14:val="none"/>
        </w:rPr>
        <w:br w:type="page"/>
      </w:r>
      <w:r>
        <w:rPr>
          <w:rFonts w:ascii="黑体" w:eastAsia="黑体" w:hAnsi="黑体" w:cs="Times New Roman" w:hint="eastAsia"/>
          <w:sz w:val="30"/>
          <w:szCs w:val="30"/>
          <w14:ligatures w14:val="none"/>
        </w:rPr>
        <w:lastRenderedPageBreak/>
        <w:t>附件2.1</w:t>
      </w:r>
    </w:p>
    <w:p w14:paraId="25FE1AD0" w14:textId="77777777" w:rsidR="00B62C5F" w:rsidRDefault="00B62C5F" w:rsidP="00B62C5F">
      <w:pPr>
        <w:widowControl w:val="0"/>
        <w:spacing w:before="5" w:after="5" w:line="560" w:lineRule="exact"/>
        <w:ind w:firstLineChars="0" w:firstLine="0"/>
        <w:jc w:val="center"/>
        <w:rPr>
          <w:rFonts w:ascii="方正小标宋简体" w:eastAsia="方正小标宋简体" w:hAnsi="方正小标宋简体" w:cs="方正小标宋简体" w:hint="eastAsia"/>
          <w:sz w:val="44"/>
          <w:szCs w:val="44"/>
          <w14:ligatures w14:val="none"/>
        </w:rPr>
      </w:pPr>
      <w:r>
        <w:rPr>
          <w:rFonts w:ascii="方正小标宋简体" w:eastAsia="方正小标宋简体" w:hAnsi="方正小标宋简体" w:cs="方正小标宋简体" w:hint="eastAsia"/>
          <w:sz w:val="44"/>
          <w:szCs w:val="44"/>
          <w14:ligatures w14:val="none"/>
        </w:rPr>
        <w:t>各学院青年评议人数要求</w:t>
      </w:r>
    </w:p>
    <w:p w14:paraId="20576CC4" w14:textId="77777777" w:rsidR="00B62C5F" w:rsidRDefault="00B62C5F" w:rsidP="00B62C5F">
      <w:pPr>
        <w:widowControl w:val="0"/>
        <w:spacing w:before="5" w:after="5" w:line="560" w:lineRule="exact"/>
        <w:ind w:firstLineChars="0" w:firstLine="0"/>
        <w:jc w:val="center"/>
        <w:rPr>
          <w:rFonts w:ascii="楷体" w:eastAsia="楷体" w:hAnsi="楷体" w:cs="楷体" w:hint="eastAsia"/>
          <w:szCs w:val="32"/>
          <w14:ligatures w14:val="none"/>
        </w:rPr>
      </w:pPr>
      <w:r>
        <w:rPr>
          <w:rFonts w:ascii="楷体" w:eastAsia="楷体" w:hAnsi="楷体" w:cs="楷体" w:hint="eastAsia"/>
          <w:szCs w:val="32"/>
          <w14:ligatures w14:val="none"/>
        </w:rPr>
        <w:t>（学生总数30%以上）</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582"/>
        <w:gridCol w:w="2914"/>
        <w:gridCol w:w="1543"/>
      </w:tblGrid>
      <w:tr w:rsidR="00B62C5F" w14:paraId="0EC3D6C7" w14:textId="77777777" w:rsidTr="004E176A">
        <w:trPr>
          <w:jc w:val="center"/>
        </w:trPr>
        <w:tc>
          <w:tcPr>
            <w:tcW w:w="2778" w:type="dxa"/>
            <w:vAlign w:val="center"/>
          </w:tcPr>
          <w:p w14:paraId="54F44E74" w14:textId="77777777" w:rsidR="00B62C5F" w:rsidRDefault="00B62C5F" w:rsidP="004E176A">
            <w:pPr>
              <w:widowControl w:val="0"/>
              <w:tabs>
                <w:tab w:val="left" w:pos="8312"/>
              </w:tabs>
              <w:spacing w:before="25" w:after="25" w:line="560" w:lineRule="exact"/>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学  院</w:t>
            </w:r>
          </w:p>
        </w:tc>
        <w:tc>
          <w:tcPr>
            <w:tcW w:w="1582" w:type="dxa"/>
            <w:vAlign w:val="center"/>
          </w:tcPr>
          <w:p w14:paraId="3B729B45" w14:textId="77777777" w:rsidR="00B62C5F" w:rsidRDefault="00B62C5F" w:rsidP="004E176A">
            <w:pPr>
              <w:widowControl w:val="0"/>
              <w:tabs>
                <w:tab w:val="left" w:pos="8312"/>
              </w:tabs>
              <w:spacing w:before="25" w:after="25" w:line="240" w:lineRule="auto"/>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人数要求</w:t>
            </w:r>
          </w:p>
          <w:p w14:paraId="36BB8BD2" w14:textId="77777777" w:rsidR="00B62C5F" w:rsidRDefault="00B62C5F" w:rsidP="004E176A">
            <w:pPr>
              <w:widowControl w:val="0"/>
              <w:tabs>
                <w:tab w:val="left" w:pos="8312"/>
              </w:tabs>
              <w:spacing w:before="25" w:after="25" w:line="240" w:lineRule="auto"/>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(不少于)</w:t>
            </w:r>
          </w:p>
        </w:tc>
        <w:tc>
          <w:tcPr>
            <w:tcW w:w="2914" w:type="dxa"/>
            <w:vAlign w:val="center"/>
          </w:tcPr>
          <w:p w14:paraId="53EFC464" w14:textId="77777777" w:rsidR="00B62C5F" w:rsidRDefault="00B62C5F" w:rsidP="004E176A">
            <w:pPr>
              <w:widowControl w:val="0"/>
              <w:tabs>
                <w:tab w:val="left" w:pos="8312"/>
              </w:tabs>
              <w:spacing w:before="25" w:after="25" w:line="560" w:lineRule="exact"/>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学  院</w:t>
            </w:r>
          </w:p>
        </w:tc>
        <w:tc>
          <w:tcPr>
            <w:tcW w:w="1543" w:type="dxa"/>
            <w:vAlign w:val="center"/>
          </w:tcPr>
          <w:p w14:paraId="304E06A6" w14:textId="77777777" w:rsidR="00B62C5F" w:rsidRDefault="00B62C5F" w:rsidP="004E176A">
            <w:pPr>
              <w:widowControl w:val="0"/>
              <w:tabs>
                <w:tab w:val="left" w:pos="8312"/>
              </w:tabs>
              <w:spacing w:before="25" w:after="25" w:line="240" w:lineRule="auto"/>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人数要求</w:t>
            </w:r>
          </w:p>
          <w:p w14:paraId="3C61CB5F" w14:textId="77777777" w:rsidR="00B62C5F" w:rsidRDefault="00B62C5F" w:rsidP="004E176A">
            <w:pPr>
              <w:widowControl w:val="0"/>
              <w:tabs>
                <w:tab w:val="left" w:pos="8312"/>
              </w:tabs>
              <w:spacing w:before="25" w:after="25" w:line="240" w:lineRule="auto"/>
              <w:ind w:firstLineChars="0" w:firstLine="0"/>
              <w:jc w:val="center"/>
              <w:rPr>
                <w:rFonts w:ascii="黑体" w:eastAsia="黑体" w:hAnsi="黑体" w:cs="仿宋" w:hint="eastAsia"/>
                <w:bCs/>
                <w:sz w:val="24"/>
                <w14:ligatures w14:val="none"/>
              </w:rPr>
            </w:pPr>
            <w:r>
              <w:rPr>
                <w:rFonts w:ascii="黑体" w:eastAsia="黑体" w:hAnsi="黑体" w:cs="仿宋" w:hint="eastAsia"/>
                <w:bCs/>
                <w:sz w:val="24"/>
                <w14:ligatures w14:val="none"/>
              </w:rPr>
              <w:t>(不少于)</w:t>
            </w:r>
          </w:p>
        </w:tc>
      </w:tr>
      <w:tr w:rsidR="00B62C5F" w14:paraId="161988B3" w14:textId="77777777" w:rsidTr="004E176A">
        <w:trPr>
          <w:jc w:val="center"/>
        </w:trPr>
        <w:tc>
          <w:tcPr>
            <w:tcW w:w="2778" w:type="dxa"/>
            <w:vAlign w:val="center"/>
          </w:tcPr>
          <w:p w14:paraId="0A134CEA"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马克思主义学院</w:t>
            </w:r>
          </w:p>
        </w:tc>
        <w:tc>
          <w:tcPr>
            <w:tcW w:w="1582" w:type="dxa"/>
            <w:vAlign w:val="center"/>
          </w:tcPr>
          <w:p w14:paraId="217A5E76"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43</w:t>
            </w:r>
          </w:p>
        </w:tc>
        <w:tc>
          <w:tcPr>
            <w:tcW w:w="2914" w:type="dxa"/>
            <w:vAlign w:val="center"/>
          </w:tcPr>
          <w:p w14:paraId="6E86AA35"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哲学院</w:t>
            </w:r>
          </w:p>
        </w:tc>
        <w:tc>
          <w:tcPr>
            <w:tcW w:w="1543" w:type="dxa"/>
            <w:vAlign w:val="center"/>
          </w:tcPr>
          <w:p w14:paraId="3F3CAF30"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200</w:t>
            </w:r>
          </w:p>
        </w:tc>
      </w:tr>
      <w:tr w:rsidR="00B62C5F" w14:paraId="39CCC592" w14:textId="77777777" w:rsidTr="004E176A">
        <w:trPr>
          <w:jc w:val="center"/>
        </w:trPr>
        <w:tc>
          <w:tcPr>
            <w:tcW w:w="2778" w:type="dxa"/>
            <w:vAlign w:val="center"/>
          </w:tcPr>
          <w:p w14:paraId="6C9E00B5"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经济学院</w:t>
            </w:r>
          </w:p>
        </w:tc>
        <w:tc>
          <w:tcPr>
            <w:tcW w:w="1582" w:type="dxa"/>
            <w:vAlign w:val="center"/>
          </w:tcPr>
          <w:p w14:paraId="048E1D1D"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412</w:t>
            </w:r>
          </w:p>
        </w:tc>
        <w:tc>
          <w:tcPr>
            <w:tcW w:w="2914" w:type="dxa"/>
            <w:vAlign w:val="center"/>
          </w:tcPr>
          <w:p w14:paraId="5AFF90AA"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财政税务学院</w:t>
            </w:r>
          </w:p>
        </w:tc>
        <w:tc>
          <w:tcPr>
            <w:tcW w:w="1543" w:type="dxa"/>
            <w:vAlign w:val="center"/>
          </w:tcPr>
          <w:p w14:paraId="195DAD44"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46</w:t>
            </w:r>
            <w:r>
              <w:rPr>
                <w:rFonts w:ascii="仿宋" w:hAnsi="仿宋" w:cs="仿宋"/>
                <w:sz w:val="28"/>
                <w:szCs w:val="28"/>
                <w14:ligatures w14:val="none"/>
              </w:rPr>
              <w:t>6</w:t>
            </w:r>
          </w:p>
        </w:tc>
      </w:tr>
      <w:tr w:rsidR="00B62C5F" w14:paraId="191C9001" w14:textId="77777777" w:rsidTr="004E176A">
        <w:trPr>
          <w:jc w:val="center"/>
        </w:trPr>
        <w:tc>
          <w:tcPr>
            <w:tcW w:w="2778" w:type="dxa"/>
            <w:vAlign w:val="center"/>
          </w:tcPr>
          <w:p w14:paraId="7FC450E5"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金融学院</w:t>
            </w:r>
          </w:p>
        </w:tc>
        <w:tc>
          <w:tcPr>
            <w:tcW w:w="1582" w:type="dxa"/>
            <w:vAlign w:val="center"/>
          </w:tcPr>
          <w:p w14:paraId="29605FBF"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844</w:t>
            </w:r>
          </w:p>
        </w:tc>
        <w:tc>
          <w:tcPr>
            <w:tcW w:w="2914" w:type="dxa"/>
            <w:vAlign w:val="center"/>
          </w:tcPr>
          <w:p w14:paraId="7145F448"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经济贸易学院</w:t>
            </w:r>
          </w:p>
        </w:tc>
        <w:tc>
          <w:tcPr>
            <w:tcW w:w="1543" w:type="dxa"/>
            <w:vAlign w:val="center"/>
          </w:tcPr>
          <w:p w14:paraId="23B95C74"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441</w:t>
            </w:r>
          </w:p>
        </w:tc>
      </w:tr>
      <w:tr w:rsidR="00B62C5F" w14:paraId="7E4C9434" w14:textId="77777777" w:rsidTr="004E176A">
        <w:trPr>
          <w:jc w:val="center"/>
        </w:trPr>
        <w:tc>
          <w:tcPr>
            <w:tcW w:w="2778" w:type="dxa"/>
            <w:vAlign w:val="center"/>
          </w:tcPr>
          <w:p w14:paraId="77CD433D"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文</w:t>
            </w:r>
            <w:proofErr w:type="gramStart"/>
            <w:r>
              <w:rPr>
                <w:rFonts w:ascii="仿宋" w:hAnsi="仿宋" w:cs="仿宋" w:hint="eastAsia"/>
                <w:sz w:val="28"/>
                <w:szCs w:val="28"/>
                <w14:ligatures w14:val="none"/>
              </w:rPr>
              <w:t>澜</w:t>
            </w:r>
            <w:proofErr w:type="gramEnd"/>
            <w:r>
              <w:rPr>
                <w:rFonts w:ascii="仿宋" w:hAnsi="仿宋" w:cs="仿宋" w:hint="eastAsia"/>
                <w:sz w:val="28"/>
                <w:szCs w:val="28"/>
                <w14:ligatures w14:val="none"/>
              </w:rPr>
              <w:t>学院</w:t>
            </w:r>
          </w:p>
        </w:tc>
        <w:tc>
          <w:tcPr>
            <w:tcW w:w="1582" w:type="dxa"/>
            <w:vAlign w:val="center"/>
          </w:tcPr>
          <w:p w14:paraId="189962F0"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1</w:t>
            </w:r>
            <w:r>
              <w:rPr>
                <w:rFonts w:ascii="仿宋" w:hAnsi="仿宋" w:cs="仿宋"/>
                <w:sz w:val="28"/>
                <w:szCs w:val="28"/>
                <w14:ligatures w14:val="none"/>
              </w:rPr>
              <w:t>76</w:t>
            </w:r>
          </w:p>
        </w:tc>
        <w:tc>
          <w:tcPr>
            <w:tcW w:w="2914" w:type="dxa"/>
            <w:vAlign w:val="center"/>
          </w:tcPr>
          <w:p w14:paraId="4F755AB1"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法学院</w:t>
            </w:r>
          </w:p>
        </w:tc>
        <w:tc>
          <w:tcPr>
            <w:tcW w:w="1543" w:type="dxa"/>
            <w:vAlign w:val="center"/>
          </w:tcPr>
          <w:p w14:paraId="64251968"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1</w:t>
            </w:r>
            <w:r>
              <w:rPr>
                <w:rFonts w:ascii="仿宋" w:hAnsi="仿宋" w:cs="仿宋"/>
                <w:sz w:val="28"/>
                <w:szCs w:val="28"/>
                <w14:ligatures w14:val="none"/>
              </w:rPr>
              <w:t>677</w:t>
            </w:r>
          </w:p>
        </w:tc>
      </w:tr>
      <w:tr w:rsidR="00B62C5F" w14:paraId="58587D26" w14:textId="77777777" w:rsidTr="004E176A">
        <w:trPr>
          <w:jc w:val="center"/>
        </w:trPr>
        <w:tc>
          <w:tcPr>
            <w:tcW w:w="2778" w:type="dxa"/>
            <w:vAlign w:val="center"/>
          </w:tcPr>
          <w:p w14:paraId="5ADE7E88"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刑事司法学院</w:t>
            </w:r>
          </w:p>
        </w:tc>
        <w:tc>
          <w:tcPr>
            <w:tcW w:w="1582" w:type="dxa"/>
            <w:vAlign w:val="center"/>
          </w:tcPr>
          <w:p w14:paraId="24A91A20"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322</w:t>
            </w:r>
          </w:p>
        </w:tc>
        <w:tc>
          <w:tcPr>
            <w:tcW w:w="2914" w:type="dxa"/>
            <w:vAlign w:val="center"/>
          </w:tcPr>
          <w:p w14:paraId="065BF4A0"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纪检监察学院</w:t>
            </w:r>
          </w:p>
        </w:tc>
        <w:tc>
          <w:tcPr>
            <w:tcW w:w="1543" w:type="dxa"/>
            <w:vAlign w:val="center"/>
          </w:tcPr>
          <w:p w14:paraId="10C45E0B"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169</w:t>
            </w:r>
          </w:p>
        </w:tc>
      </w:tr>
      <w:tr w:rsidR="00B62C5F" w14:paraId="3DC2B9ED" w14:textId="77777777" w:rsidTr="004E176A">
        <w:trPr>
          <w:jc w:val="center"/>
        </w:trPr>
        <w:tc>
          <w:tcPr>
            <w:tcW w:w="2778" w:type="dxa"/>
            <w:vAlign w:val="center"/>
          </w:tcPr>
          <w:p w14:paraId="55C5FAA3"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知识产权学院</w:t>
            </w:r>
          </w:p>
        </w:tc>
        <w:tc>
          <w:tcPr>
            <w:tcW w:w="1582" w:type="dxa"/>
            <w:vAlign w:val="center"/>
          </w:tcPr>
          <w:p w14:paraId="272D2545"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9</w:t>
            </w:r>
            <w:r>
              <w:rPr>
                <w:rFonts w:ascii="仿宋" w:hAnsi="仿宋" w:cs="仿宋"/>
                <w:sz w:val="28"/>
                <w:szCs w:val="28"/>
                <w14:ligatures w14:val="none"/>
              </w:rPr>
              <w:t>0</w:t>
            </w:r>
          </w:p>
        </w:tc>
        <w:tc>
          <w:tcPr>
            <w:tcW w:w="2914" w:type="dxa"/>
            <w:vAlign w:val="center"/>
          </w:tcPr>
          <w:p w14:paraId="09FB8AAE"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highlight w:val="yellow"/>
                <w14:ligatures w14:val="none"/>
              </w:rPr>
            </w:pPr>
            <w:r>
              <w:rPr>
                <w:rFonts w:ascii="仿宋" w:hAnsi="仿宋" w:cs="仿宋" w:hint="eastAsia"/>
                <w:sz w:val="28"/>
                <w:szCs w:val="28"/>
                <w14:ligatures w14:val="none"/>
              </w:rPr>
              <w:t>国际法学院</w:t>
            </w:r>
          </w:p>
        </w:tc>
        <w:tc>
          <w:tcPr>
            <w:tcW w:w="1543" w:type="dxa"/>
            <w:vAlign w:val="center"/>
          </w:tcPr>
          <w:p w14:paraId="1203FB0C"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highlight w:val="yellow"/>
                <w14:ligatures w14:val="none"/>
              </w:rPr>
            </w:pPr>
            <w:r>
              <w:rPr>
                <w:rFonts w:ascii="仿宋" w:hAnsi="仿宋" w:cs="仿宋"/>
                <w:sz w:val="28"/>
                <w:szCs w:val="28"/>
                <w14:ligatures w14:val="none"/>
              </w:rPr>
              <w:t>153</w:t>
            </w:r>
          </w:p>
        </w:tc>
      </w:tr>
      <w:tr w:rsidR="00B62C5F" w14:paraId="77D8F109" w14:textId="77777777" w:rsidTr="004E176A">
        <w:trPr>
          <w:jc w:val="center"/>
        </w:trPr>
        <w:tc>
          <w:tcPr>
            <w:tcW w:w="2778" w:type="dxa"/>
            <w:vAlign w:val="center"/>
          </w:tcPr>
          <w:p w14:paraId="72638645"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法与经济学院</w:t>
            </w:r>
          </w:p>
        </w:tc>
        <w:tc>
          <w:tcPr>
            <w:tcW w:w="1582" w:type="dxa"/>
            <w:vAlign w:val="center"/>
          </w:tcPr>
          <w:p w14:paraId="6F2308B6"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96</w:t>
            </w:r>
          </w:p>
        </w:tc>
        <w:tc>
          <w:tcPr>
            <w:tcW w:w="2914" w:type="dxa"/>
            <w:vAlign w:val="center"/>
          </w:tcPr>
          <w:p w14:paraId="2E1233DE"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工商管理学院</w:t>
            </w:r>
          </w:p>
        </w:tc>
        <w:tc>
          <w:tcPr>
            <w:tcW w:w="1543" w:type="dxa"/>
            <w:vAlign w:val="center"/>
          </w:tcPr>
          <w:p w14:paraId="0B5C87F8"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768</w:t>
            </w:r>
          </w:p>
        </w:tc>
      </w:tr>
      <w:tr w:rsidR="00B62C5F" w14:paraId="39A254CD" w14:textId="77777777" w:rsidTr="004E176A">
        <w:trPr>
          <w:jc w:val="center"/>
        </w:trPr>
        <w:tc>
          <w:tcPr>
            <w:tcW w:w="2778" w:type="dxa"/>
            <w:vAlign w:val="center"/>
          </w:tcPr>
          <w:p w14:paraId="58A3CC19"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会计学院</w:t>
            </w:r>
          </w:p>
        </w:tc>
        <w:tc>
          <w:tcPr>
            <w:tcW w:w="1582" w:type="dxa"/>
            <w:vAlign w:val="center"/>
          </w:tcPr>
          <w:p w14:paraId="1ED9AF3B"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875</w:t>
            </w:r>
          </w:p>
        </w:tc>
        <w:tc>
          <w:tcPr>
            <w:tcW w:w="2914" w:type="dxa"/>
            <w:vAlign w:val="center"/>
          </w:tcPr>
          <w:p w14:paraId="20241D3D"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公共管理学院</w:t>
            </w:r>
          </w:p>
        </w:tc>
        <w:tc>
          <w:tcPr>
            <w:tcW w:w="1543" w:type="dxa"/>
            <w:vAlign w:val="center"/>
          </w:tcPr>
          <w:p w14:paraId="2482667B"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4</w:t>
            </w:r>
            <w:r>
              <w:rPr>
                <w:rFonts w:ascii="仿宋" w:hAnsi="仿宋" w:cs="仿宋"/>
                <w:sz w:val="28"/>
                <w:szCs w:val="28"/>
                <w14:ligatures w14:val="none"/>
              </w:rPr>
              <w:t>75</w:t>
            </w:r>
          </w:p>
        </w:tc>
      </w:tr>
      <w:tr w:rsidR="00B62C5F" w14:paraId="44147436" w14:textId="77777777" w:rsidTr="004E176A">
        <w:trPr>
          <w:jc w:val="center"/>
        </w:trPr>
        <w:tc>
          <w:tcPr>
            <w:tcW w:w="2778" w:type="dxa"/>
            <w:vAlign w:val="center"/>
          </w:tcPr>
          <w:p w14:paraId="239C0754"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外国语学院</w:t>
            </w:r>
          </w:p>
        </w:tc>
        <w:tc>
          <w:tcPr>
            <w:tcW w:w="1582" w:type="dxa"/>
            <w:vAlign w:val="center"/>
          </w:tcPr>
          <w:p w14:paraId="33D1E69A"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3</w:t>
            </w:r>
            <w:r>
              <w:rPr>
                <w:rFonts w:ascii="仿宋" w:hAnsi="仿宋" w:cs="仿宋"/>
                <w:sz w:val="28"/>
                <w:szCs w:val="28"/>
                <w14:ligatures w14:val="none"/>
              </w:rPr>
              <w:t>26</w:t>
            </w:r>
          </w:p>
        </w:tc>
        <w:tc>
          <w:tcPr>
            <w:tcW w:w="2914" w:type="dxa"/>
            <w:vAlign w:val="center"/>
          </w:tcPr>
          <w:p w14:paraId="1688678E"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新闻与文化传播学院</w:t>
            </w:r>
          </w:p>
        </w:tc>
        <w:tc>
          <w:tcPr>
            <w:tcW w:w="1543" w:type="dxa"/>
            <w:vAlign w:val="center"/>
          </w:tcPr>
          <w:p w14:paraId="09F9829D"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249</w:t>
            </w:r>
          </w:p>
        </w:tc>
      </w:tr>
      <w:tr w:rsidR="00B62C5F" w14:paraId="3C4CFAA8" w14:textId="77777777" w:rsidTr="004E176A">
        <w:trPr>
          <w:jc w:val="center"/>
        </w:trPr>
        <w:tc>
          <w:tcPr>
            <w:tcW w:w="2778" w:type="dxa"/>
            <w:vAlign w:val="center"/>
          </w:tcPr>
          <w:p w14:paraId="5FBB17C7"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中韩新媒体学院</w:t>
            </w:r>
          </w:p>
        </w:tc>
        <w:tc>
          <w:tcPr>
            <w:tcW w:w="1582" w:type="dxa"/>
            <w:vAlign w:val="center"/>
          </w:tcPr>
          <w:p w14:paraId="278C172B"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407</w:t>
            </w:r>
          </w:p>
        </w:tc>
        <w:tc>
          <w:tcPr>
            <w:tcW w:w="2914" w:type="dxa"/>
            <w:tcBorders>
              <w:bottom w:val="single" w:sz="4" w:space="0" w:color="auto"/>
            </w:tcBorders>
            <w:vAlign w:val="center"/>
          </w:tcPr>
          <w:p w14:paraId="44619959"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统计与数学学院</w:t>
            </w:r>
          </w:p>
        </w:tc>
        <w:tc>
          <w:tcPr>
            <w:tcW w:w="1543" w:type="dxa"/>
            <w:tcBorders>
              <w:bottom w:val="single" w:sz="4" w:space="0" w:color="auto"/>
            </w:tcBorders>
            <w:vAlign w:val="center"/>
          </w:tcPr>
          <w:p w14:paraId="6F44C52B"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609</w:t>
            </w:r>
          </w:p>
        </w:tc>
      </w:tr>
      <w:tr w:rsidR="00B62C5F" w14:paraId="17592EE4" w14:textId="77777777" w:rsidTr="004E176A">
        <w:trPr>
          <w:jc w:val="center"/>
        </w:trPr>
        <w:tc>
          <w:tcPr>
            <w:tcW w:w="2778" w:type="dxa"/>
            <w:vAlign w:val="center"/>
          </w:tcPr>
          <w:p w14:paraId="7038D891"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hint="eastAsia"/>
                <w:sz w:val="28"/>
                <w:szCs w:val="28"/>
                <w14:ligatures w14:val="none"/>
              </w:rPr>
              <w:t>信息工程学院</w:t>
            </w:r>
          </w:p>
        </w:tc>
        <w:tc>
          <w:tcPr>
            <w:tcW w:w="1582" w:type="dxa"/>
            <w:vAlign w:val="center"/>
          </w:tcPr>
          <w:p w14:paraId="4FD93533"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r>
              <w:rPr>
                <w:rFonts w:ascii="仿宋" w:hAnsi="仿宋" w:cs="仿宋"/>
                <w:sz w:val="28"/>
                <w:szCs w:val="28"/>
                <w14:ligatures w14:val="none"/>
              </w:rPr>
              <w:t>531</w:t>
            </w:r>
          </w:p>
        </w:tc>
        <w:tc>
          <w:tcPr>
            <w:tcW w:w="4457" w:type="dxa"/>
            <w:gridSpan w:val="2"/>
            <w:tcBorders>
              <w:tl2br w:val="single" w:sz="4" w:space="0" w:color="auto"/>
            </w:tcBorders>
            <w:vAlign w:val="center"/>
          </w:tcPr>
          <w:p w14:paraId="5ADACF8D" w14:textId="77777777" w:rsidR="00B62C5F" w:rsidRDefault="00B62C5F" w:rsidP="004E176A">
            <w:pPr>
              <w:widowControl w:val="0"/>
              <w:tabs>
                <w:tab w:val="left" w:pos="8312"/>
              </w:tabs>
              <w:spacing w:line="560" w:lineRule="exact"/>
              <w:ind w:firstLineChars="0" w:firstLine="0"/>
              <w:jc w:val="center"/>
              <w:rPr>
                <w:rFonts w:ascii="仿宋" w:hAnsi="仿宋" w:cs="仿宋" w:hint="eastAsia"/>
                <w:sz w:val="28"/>
                <w:szCs w:val="28"/>
                <w14:ligatures w14:val="none"/>
              </w:rPr>
            </w:pPr>
          </w:p>
        </w:tc>
      </w:tr>
    </w:tbl>
    <w:p w14:paraId="53688C10" w14:textId="77777777" w:rsidR="00B62C5F" w:rsidRDefault="00B62C5F" w:rsidP="00B62C5F">
      <w:pPr>
        <w:widowControl w:val="0"/>
        <w:spacing w:line="560" w:lineRule="exact"/>
        <w:ind w:rightChars="445" w:right="1424" w:firstLine="643"/>
        <w:jc w:val="right"/>
        <w:rPr>
          <w:rFonts w:ascii="仿宋" w:hAnsi="仿宋" w:cs="Times New Roman" w:hint="eastAsia"/>
          <w:szCs w:val="32"/>
          <w14:ligatures w14:val="none"/>
        </w:rPr>
      </w:pPr>
      <w:r>
        <w:rPr>
          <w:rFonts w:ascii="仿宋" w:eastAsia="方正小标宋简体" w:hAnsi="仿宋" w:cs="方正小标宋简体" w:hint="eastAsia"/>
          <w:b/>
          <w:szCs w:val="32"/>
          <w:lang w:bidi="ar"/>
          <w14:ligatures w14:val="none"/>
        </w:rPr>
        <w:br w:type="page"/>
      </w:r>
    </w:p>
    <w:p w14:paraId="6CD2143B" w14:textId="77777777" w:rsidR="00B62C5F" w:rsidRDefault="00B62C5F" w:rsidP="00B62C5F">
      <w:pPr>
        <w:widowControl w:val="0"/>
        <w:spacing w:before="5" w:after="5" w:line="560" w:lineRule="exact"/>
        <w:ind w:firstLineChars="0" w:firstLine="0"/>
        <w:rPr>
          <w:rFonts w:ascii="黑体" w:eastAsia="黑体" w:hAnsi="黑体" w:cs="Times New Roman" w:hint="eastAsia"/>
          <w:sz w:val="30"/>
          <w:szCs w:val="30"/>
          <w14:ligatures w14:val="none"/>
        </w:rPr>
      </w:pPr>
      <w:r>
        <w:rPr>
          <w:rFonts w:ascii="黑体" w:eastAsia="黑体" w:hAnsi="黑体" w:cs="Times New Roman" w:hint="eastAsia"/>
          <w:sz w:val="30"/>
          <w:szCs w:val="30"/>
          <w14:ligatures w14:val="none"/>
        </w:rPr>
        <w:lastRenderedPageBreak/>
        <w:t>附件2.2</w:t>
      </w:r>
    </w:p>
    <w:p w14:paraId="740719A8" w14:textId="146AD9F4" w:rsidR="00B62C5F" w:rsidRDefault="00B62C5F" w:rsidP="00AF1773">
      <w:pPr>
        <w:widowControl w:val="0"/>
        <w:spacing w:beforeLines="50" w:before="156" w:line="560" w:lineRule="exact"/>
        <w:ind w:firstLineChars="0" w:firstLine="0"/>
        <w:jc w:val="center"/>
        <w:rPr>
          <w:rFonts w:ascii="方正小标宋简体" w:eastAsia="方正小标宋简体" w:hAnsi="方正小标宋简体" w:cs="Times New Roman" w:hint="eastAsia"/>
          <w:sz w:val="44"/>
          <w:szCs w:val="44"/>
          <w14:ligatures w14:val="none"/>
        </w:rPr>
      </w:pPr>
      <w:r>
        <w:rPr>
          <w:rFonts w:ascii="方正小标宋简体" w:eastAsia="方正小标宋简体" w:hAnsi="方正小标宋简体" w:cs="Times New Roman" w:hint="eastAsia"/>
          <w:sz w:val="44"/>
          <w:szCs w:val="44"/>
          <w14:ligatures w14:val="none"/>
        </w:rPr>
        <w:t>2025—2026学年共青团工作</w:t>
      </w:r>
      <w:r w:rsidR="00AF1773">
        <w:rPr>
          <w:rFonts w:ascii="方正小标宋简体" w:eastAsia="方正小标宋简体" w:hAnsi="方正小标宋简体" w:cs="Times New Roman"/>
          <w:sz w:val="44"/>
          <w:szCs w:val="44"/>
          <w14:ligatures w14:val="none"/>
        </w:rPr>
        <w:br/>
      </w:r>
      <w:r>
        <w:rPr>
          <w:rFonts w:ascii="方正小标宋简体" w:eastAsia="方正小标宋简体" w:hAnsi="方正小标宋简体" w:cs="Times New Roman" w:hint="eastAsia"/>
          <w:sz w:val="44"/>
          <w:szCs w:val="44"/>
          <w14:ligatures w14:val="none"/>
        </w:rPr>
        <w:t>“五四”综合表彰</w:t>
      </w:r>
      <w:r w:rsidR="00AF1773">
        <w:rPr>
          <w:rFonts w:ascii="方正小标宋简体" w:eastAsia="方正小标宋简体" w:hAnsi="方正小标宋简体" w:cs="Times New Roman"/>
          <w:sz w:val="44"/>
          <w:szCs w:val="44"/>
          <w14:ligatures w14:val="none"/>
        </w:rPr>
        <w:br/>
      </w:r>
      <w:r>
        <w:rPr>
          <w:rFonts w:ascii="方正小标宋简体" w:eastAsia="方正小标宋简体" w:hAnsi="方正小标宋简体" w:cs="Times New Roman" w:hint="eastAsia"/>
          <w:sz w:val="44"/>
          <w:szCs w:val="44"/>
          <w14:ligatures w14:val="none"/>
        </w:rPr>
        <w:t>“红旗团委”系列奖项申报表</w:t>
      </w:r>
    </w:p>
    <w:tbl>
      <w:tblPr>
        <w:tblW w:w="8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686"/>
        <w:gridCol w:w="1118"/>
        <w:gridCol w:w="1804"/>
        <w:gridCol w:w="2165"/>
        <w:gridCol w:w="1807"/>
      </w:tblGrid>
      <w:tr w:rsidR="00B62C5F" w14:paraId="622FD380" w14:textId="77777777" w:rsidTr="004E176A">
        <w:trPr>
          <w:trHeight w:val="452"/>
        </w:trPr>
        <w:tc>
          <w:tcPr>
            <w:tcW w:w="2990" w:type="dxa"/>
            <w:gridSpan w:val="3"/>
            <w:vAlign w:val="center"/>
          </w:tcPr>
          <w:p w14:paraId="4F703366" w14:textId="77777777" w:rsidR="00B62C5F" w:rsidRDefault="00B62C5F" w:rsidP="004E176A">
            <w:pPr>
              <w:widowControl w:val="0"/>
              <w:spacing w:line="560" w:lineRule="exact"/>
              <w:ind w:firstLineChars="100" w:firstLine="320"/>
              <w:rPr>
                <w:rFonts w:ascii="仿宋" w:hAnsi="仿宋" w:cs="Times New Roman" w:hint="eastAsia"/>
                <w:b/>
                <w:szCs w:val="32"/>
                <w14:ligatures w14:val="none"/>
              </w:rPr>
            </w:pPr>
            <w:r>
              <w:rPr>
                <w:rFonts w:ascii="仿宋" w:hAnsi="仿宋" w:cs="Times New Roman" w:hint="eastAsia"/>
                <w:szCs w:val="32"/>
                <w14:ligatures w14:val="none"/>
              </w:rPr>
              <w:t>申 报 单 位</w:t>
            </w:r>
          </w:p>
        </w:tc>
        <w:tc>
          <w:tcPr>
            <w:tcW w:w="5776" w:type="dxa"/>
            <w:gridSpan w:val="3"/>
            <w:vAlign w:val="center"/>
          </w:tcPr>
          <w:p w14:paraId="1E70A327" w14:textId="77777777" w:rsidR="00B62C5F" w:rsidRDefault="00B62C5F" w:rsidP="004E176A">
            <w:pPr>
              <w:widowControl w:val="0"/>
              <w:spacing w:line="560" w:lineRule="exact"/>
              <w:ind w:firstLineChars="0" w:firstLine="0"/>
              <w:rPr>
                <w:rFonts w:ascii="仿宋" w:hAnsi="仿宋" w:cs="Times New Roman" w:hint="eastAsia"/>
                <w:b/>
                <w:szCs w:val="32"/>
                <w14:ligatures w14:val="none"/>
              </w:rPr>
            </w:pPr>
          </w:p>
        </w:tc>
      </w:tr>
      <w:tr w:rsidR="00B62C5F" w14:paraId="5998FD2F" w14:textId="77777777" w:rsidTr="004E176A">
        <w:trPr>
          <w:trHeight w:val="459"/>
        </w:trPr>
        <w:tc>
          <w:tcPr>
            <w:tcW w:w="1186" w:type="dxa"/>
            <w:vMerge w:val="restart"/>
            <w:vAlign w:val="center"/>
          </w:tcPr>
          <w:p w14:paraId="5FD1C883"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r>
              <w:rPr>
                <w:rFonts w:ascii="仿宋" w:hAnsi="仿宋" w:cs="Times New Roman" w:hint="eastAsia"/>
                <w:szCs w:val="32"/>
                <w14:ligatures w14:val="none"/>
              </w:rPr>
              <w:t xml:space="preserve">基  本  情  </w:t>
            </w:r>
            <w:proofErr w:type="gramStart"/>
            <w:r>
              <w:rPr>
                <w:rFonts w:ascii="仿宋" w:hAnsi="仿宋" w:cs="Times New Roman" w:hint="eastAsia"/>
                <w:szCs w:val="32"/>
                <w14:ligatures w14:val="none"/>
              </w:rPr>
              <w:t>况</w:t>
            </w:r>
            <w:proofErr w:type="gramEnd"/>
          </w:p>
        </w:tc>
        <w:tc>
          <w:tcPr>
            <w:tcW w:w="1804" w:type="dxa"/>
            <w:gridSpan w:val="2"/>
            <w:tcBorders>
              <w:top w:val="single" w:sz="4" w:space="0" w:color="auto"/>
            </w:tcBorders>
            <w:vAlign w:val="center"/>
          </w:tcPr>
          <w:p w14:paraId="0E0642D4" w14:textId="77777777" w:rsidR="00B62C5F" w:rsidRDefault="00B62C5F" w:rsidP="004E176A">
            <w:pPr>
              <w:widowControl w:val="0"/>
              <w:spacing w:line="560" w:lineRule="exact"/>
              <w:ind w:firstLineChars="0" w:firstLine="0"/>
              <w:jc w:val="center"/>
              <w:rPr>
                <w:rFonts w:ascii="仿宋" w:eastAsia="仿宋_GB2312" w:hAnsi="仿宋" w:cs="Times New Roman" w:hint="eastAsia"/>
                <w:szCs w:val="32"/>
                <w14:ligatures w14:val="none"/>
              </w:rPr>
            </w:pPr>
            <w:r>
              <w:rPr>
                <w:rFonts w:ascii="仿宋" w:hAnsi="仿宋" w:cs="Times New Roman" w:hint="eastAsia"/>
                <w:szCs w:val="32"/>
                <w14:ligatures w14:val="none"/>
              </w:rPr>
              <w:t>团委书记</w:t>
            </w:r>
          </w:p>
        </w:tc>
        <w:tc>
          <w:tcPr>
            <w:tcW w:w="1804" w:type="dxa"/>
            <w:tcBorders>
              <w:top w:val="single" w:sz="4" w:space="0" w:color="auto"/>
            </w:tcBorders>
            <w:vAlign w:val="center"/>
          </w:tcPr>
          <w:p w14:paraId="213E6E73" w14:textId="77777777" w:rsidR="00B62C5F" w:rsidRDefault="00B62C5F" w:rsidP="004E176A">
            <w:pPr>
              <w:widowControl w:val="0"/>
              <w:spacing w:line="560" w:lineRule="exact"/>
              <w:ind w:firstLineChars="0" w:firstLine="0"/>
              <w:jc w:val="center"/>
              <w:rPr>
                <w:rFonts w:ascii="仿宋" w:eastAsia="仿宋_GB2312" w:hAnsi="仿宋" w:cs="Times New Roman" w:hint="eastAsia"/>
                <w:szCs w:val="32"/>
                <w14:ligatures w14:val="none"/>
              </w:rPr>
            </w:pPr>
          </w:p>
        </w:tc>
        <w:tc>
          <w:tcPr>
            <w:tcW w:w="2165" w:type="dxa"/>
            <w:tcBorders>
              <w:top w:val="single" w:sz="4" w:space="0" w:color="auto"/>
            </w:tcBorders>
            <w:vAlign w:val="center"/>
          </w:tcPr>
          <w:p w14:paraId="731FE46D" w14:textId="77777777" w:rsidR="00B62C5F" w:rsidRDefault="00B62C5F" w:rsidP="004E176A">
            <w:pPr>
              <w:widowControl w:val="0"/>
              <w:spacing w:line="560" w:lineRule="exact"/>
              <w:ind w:firstLineChars="0" w:firstLine="0"/>
              <w:jc w:val="center"/>
              <w:rPr>
                <w:rFonts w:ascii="仿宋" w:hAnsi="仿宋" w:cs="Times New Roman" w:hint="eastAsia"/>
                <w:szCs w:val="32"/>
                <w14:ligatures w14:val="none"/>
              </w:rPr>
            </w:pPr>
            <w:r>
              <w:rPr>
                <w:rFonts w:ascii="仿宋" w:hAnsi="仿宋" w:cs="Times New Roman" w:hint="eastAsia"/>
                <w:szCs w:val="32"/>
                <w14:ligatures w14:val="none"/>
              </w:rPr>
              <w:t>所属支部数</w:t>
            </w:r>
          </w:p>
        </w:tc>
        <w:tc>
          <w:tcPr>
            <w:tcW w:w="1807" w:type="dxa"/>
            <w:tcBorders>
              <w:top w:val="single" w:sz="4" w:space="0" w:color="auto"/>
            </w:tcBorders>
            <w:vAlign w:val="center"/>
          </w:tcPr>
          <w:p w14:paraId="298B21B6"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tc>
      </w:tr>
      <w:tr w:rsidR="00B62C5F" w14:paraId="4038AAD5" w14:textId="77777777" w:rsidTr="004E176A">
        <w:trPr>
          <w:trHeight w:val="451"/>
        </w:trPr>
        <w:tc>
          <w:tcPr>
            <w:tcW w:w="1186" w:type="dxa"/>
            <w:vMerge/>
            <w:vAlign w:val="center"/>
          </w:tcPr>
          <w:p w14:paraId="5D35EB82"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p>
        </w:tc>
        <w:tc>
          <w:tcPr>
            <w:tcW w:w="1804" w:type="dxa"/>
            <w:gridSpan w:val="2"/>
            <w:tcBorders>
              <w:top w:val="single" w:sz="4" w:space="0" w:color="auto"/>
            </w:tcBorders>
            <w:vAlign w:val="center"/>
          </w:tcPr>
          <w:p w14:paraId="7898C898" w14:textId="77777777" w:rsidR="00B62C5F" w:rsidRDefault="00B62C5F" w:rsidP="004E176A">
            <w:pPr>
              <w:widowControl w:val="0"/>
              <w:spacing w:line="560" w:lineRule="exact"/>
              <w:ind w:firstLineChars="0" w:firstLine="0"/>
              <w:jc w:val="center"/>
              <w:rPr>
                <w:rFonts w:ascii="仿宋" w:eastAsia="仿宋_GB2312" w:hAnsi="仿宋" w:cs="Times New Roman" w:hint="eastAsia"/>
                <w:szCs w:val="32"/>
                <w14:ligatures w14:val="none"/>
              </w:rPr>
            </w:pPr>
            <w:r>
              <w:rPr>
                <w:rFonts w:ascii="仿宋" w:hAnsi="仿宋" w:cs="Times New Roman" w:hint="eastAsia"/>
                <w:szCs w:val="32"/>
                <w14:ligatures w14:val="none"/>
              </w:rPr>
              <w:t>团员总数</w:t>
            </w:r>
          </w:p>
        </w:tc>
        <w:tc>
          <w:tcPr>
            <w:tcW w:w="1804" w:type="dxa"/>
            <w:tcBorders>
              <w:top w:val="single" w:sz="4" w:space="0" w:color="auto"/>
            </w:tcBorders>
            <w:vAlign w:val="center"/>
          </w:tcPr>
          <w:p w14:paraId="18545E6A" w14:textId="77777777" w:rsidR="00B62C5F" w:rsidRDefault="00B62C5F" w:rsidP="004E176A">
            <w:pPr>
              <w:widowControl w:val="0"/>
              <w:spacing w:line="560" w:lineRule="exact"/>
              <w:ind w:firstLineChars="0" w:firstLine="0"/>
              <w:jc w:val="center"/>
              <w:rPr>
                <w:rFonts w:ascii="仿宋" w:eastAsia="仿宋_GB2312" w:hAnsi="仿宋" w:cs="Times New Roman" w:hint="eastAsia"/>
                <w:szCs w:val="32"/>
                <w14:ligatures w14:val="none"/>
              </w:rPr>
            </w:pPr>
          </w:p>
        </w:tc>
        <w:tc>
          <w:tcPr>
            <w:tcW w:w="2165" w:type="dxa"/>
            <w:tcBorders>
              <w:top w:val="single" w:sz="4" w:space="0" w:color="auto"/>
            </w:tcBorders>
            <w:vAlign w:val="center"/>
          </w:tcPr>
          <w:p w14:paraId="77B6D143" w14:textId="77777777" w:rsidR="00B62C5F" w:rsidRDefault="00B62C5F" w:rsidP="004E176A">
            <w:pPr>
              <w:widowControl w:val="0"/>
              <w:spacing w:line="560" w:lineRule="exact"/>
              <w:ind w:firstLineChars="0" w:firstLine="0"/>
              <w:jc w:val="center"/>
              <w:rPr>
                <w:rFonts w:ascii="仿宋" w:hAnsi="仿宋" w:cs="Times New Roman" w:hint="eastAsia"/>
                <w:szCs w:val="32"/>
                <w14:ligatures w14:val="none"/>
              </w:rPr>
            </w:pPr>
            <w:r>
              <w:rPr>
                <w:rFonts w:ascii="仿宋" w:hAnsi="仿宋" w:cs="Times New Roman" w:hint="eastAsia"/>
                <w:szCs w:val="32"/>
                <w14:ligatures w14:val="none"/>
              </w:rPr>
              <w:t>团干部数</w:t>
            </w:r>
          </w:p>
        </w:tc>
        <w:tc>
          <w:tcPr>
            <w:tcW w:w="1807" w:type="dxa"/>
            <w:tcBorders>
              <w:top w:val="single" w:sz="4" w:space="0" w:color="auto"/>
            </w:tcBorders>
            <w:vAlign w:val="center"/>
          </w:tcPr>
          <w:p w14:paraId="3B86DF7E"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tc>
      </w:tr>
      <w:tr w:rsidR="00B62C5F" w14:paraId="36A1EC02" w14:textId="77777777" w:rsidTr="004E176A">
        <w:trPr>
          <w:trHeight w:val="451"/>
        </w:trPr>
        <w:tc>
          <w:tcPr>
            <w:tcW w:w="8766" w:type="dxa"/>
            <w:gridSpan w:val="6"/>
            <w:vAlign w:val="center"/>
          </w:tcPr>
          <w:p w14:paraId="58FE80D9" w14:textId="77777777" w:rsidR="00B62C5F" w:rsidRDefault="00B62C5F" w:rsidP="004E176A">
            <w:pPr>
              <w:widowControl w:val="0"/>
              <w:spacing w:line="560" w:lineRule="exact"/>
              <w:ind w:firstLineChars="0" w:firstLine="0"/>
              <w:rPr>
                <w:rFonts w:ascii="仿宋" w:hAnsi="仿宋" w:cs="Times New Roman" w:hint="eastAsia"/>
                <w:b/>
                <w:szCs w:val="32"/>
                <w14:ligatures w14:val="none"/>
              </w:rPr>
            </w:pPr>
            <w:r>
              <w:rPr>
                <w:rFonts w:ascii="仿宋" w:hAnsi="仿宋" w:cs="Times New Roman" w:hint="eastAsia"/>
                <w:szCs w:val="32"/>
                <w14:ligatures w14:val="none"/>
              </w:rPr>
              <w:t>申 报 奖 项（在申报奖项后打“√”）</w:t>
            </w:r>
          </w:p>
        </w:tc>
      </w:tr>
      <w:tr w:rsidR="00B62C5F" w14:paraId="426AECAC" w14:textId="77777777" w:rsidTr="004E176A">
        <w:trPr>
          <w:trHeight w:val="1258"/>
        </w:trPr>
        <w:tc>
          <w:tcPr>
            <w:tcW w:w="8766" w:type="dxa"/>
            <w:gridSpan w:val="6"/>
            <w:vAlign w:val="center"/>
          </w:tcPr>
          <w:p w14:paraId="7CE7E722"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r>
              <w:rPr>
                <w:rFonts w:ascii="仿宋" w:hAnsi="仿宋" w:cs="Times New Roman" w:hint="eastAsia"/>
                <w:szCs w:val="32"/>
                <w14:ligatures w14:val="none"/>
              </w:rPr>
              <w:t>红旗团委</w:t>
            </w:r>
            <w:r>
              <w:rPr>
                <w:rFonts w:ascii="仿宋" w:hAnsi="仿宋" w:cs="Times New Roman"/>
                <w:szCs w:val="32"/>
                <w14:ligatures w14:val="none"/>
              </w:rPr>
              <w:t xml:space="preserve">          </w:t>
            </w:r>
            <w:r>
              <w:rPr>
                <w:rFonts w:ascii="仿宋" w:hAnsi="仿宋" w:cs="Times New Roman" w:hint="eastAsia"/>
                <w:szCs w:val="32"/>
                <w14:ligatures w14:val="none"/>
              </w:rPr>
              <w:t xml:space="preserve">  □   </w:t>
            </w:r>
            <w:r>
              <w:rPr>
                <w:rFonts w:ascii="仿宋" w:hAnsi="仿宋" w:cs="Times New Roman"/>
                <w:szCs w:val="32"/>
                <w14:ligatures w14:val="none"/>
              </w:rPr>
              <w:t xml:space="preserve"> </w:t>
            </w:r>
            <w:r>
              <w:rPr>
                <w:rFonts w:ascii="仿宋" w:hAnsi="仿宋" w:cs="Times New Roman" w:hint="eastAsia"/>
                <w:szCs w:val="32"/>
                <w14:ligatures w14:val="none"/>
              </w:rPr>
              <w:t xml:space="preserve">   网络</w:t>
            </w:r>
            <w:r>
              <w:rPr>
                <w:rFonts w:ascii="仿宋" w:hAnsi="仿宋" w:cs="Times New Roman"/>
                <w:szCs w:val="32"/>
                <w14:ligatures w14:val="none"/>
              </w:rPr>
              <w:t>育人</w:t>
            </w:r>
            <w:r>
              <w:rPr>
                <w:rFonts w:ascii="仿宋" w:hAnsi="仿宋" w:cs="Times New Roman" w:hint="eastAsia"/>
                <w:szCs w:val="32"/>
                <w14:ligatures w14:val="none"/>
              </w:rPr>
              <w:t>单项奖        □</w:t>
            </w:r>
          </w:p>
          <w:p w14:paraId="679AFE75"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r>
              <w:rPr>
                <w:rFonts w:ascii="仿宋" w:hAnsi="仿宋" w:cs="Times New Roman" w:hint="eastAsia"/>
                <w:szCs w:val="32"/>
                <w14:ligatures w14:val="none"/>
              </w:rPr>
              <w:t xml:space="preserve">实践育人单项奖  </w:t>
            </w:r>
            <w:r>
              <w:rPr>
                <w:rFonts w:ascii="仿宋" w:hAnsi="仿宋" w:cs="Times New Roman"/>
                <w:szCs w:val="32"/>
                <w14:ligatures w14:val="none"/>
              </w:rPr>
              <w:t xml:space="preserve"> </w:t>
            </w:r>
            <w:r>
              <w:rPr>
                <w:rFonts w:ascii="仿宋" w:hAnsi="仿宋" w:cs="Times New Roman" w:hint="eastAsia"/>
                <w:szCs w:val="32"/>
                <w14:ligatures w14:val="none"/>
              </w:rPr>
              <w:t xml:space="preserve">   □       组织</w:t>
            </w:r>
            <w:r>
              <w:rPr>
                <w:rFonts w:ascii="仿宋" w:hAnsi="仿宋" w:cs="Times New Roman"/>
                <w:szCs w:val="32"/>
                <w14:ligatures w14:val="none"/>
              </w:rPr>
              <w:t>育人</w:t>
            </w:r>
            <w:r>
              <w:rPr>
                <w:rFonts w:ascii="仿宋" w:hAnsi="仿宋" w:cs="Times New Roman" w:hint="eastAsia"/>
                <w:szCs w:val="32"/>
                <w14:ligatures w14:val="none"/>
              </w:rPr>
              <w:t xml:space="preserve">单项奖        □   </w:t>
            </w:r>
          </w:p>
          <w:p w14:paraId="4020B921"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r>
              <w:rPr>
                <w:rFonts w:ascii="仿宋" w:hAnsi="仿宋" w:cs="Times New Roman" w:hint="eastAsia"/>
                <w:szCs w:val="32"/>
                <w14:ligatures w14:val="none"/>
              </w:rPr>
              <w:t xml:space="preserve">文化育人单项奖      □     </w:t>
            </w:r>
            <w:r>
              <w:rPr>
                <w:rFonts w:ascii="仿宋" w:hAnsi="仿宋" w:cs="Times New Roman"/>
                <w:szCs w:val="32"/>
                <w14:ligatures w14:val="none"/>
              </w:rPr>
              <w:t xml:space="preserve"> </w:t>
            </w:r>
            <w:r>
              <w:rPr>
                <w:rFonts w:ascii="仿宋" w:hAnsi="仿宋" w:cs="Times New Roman" w:hint="eastAsia"/>
                <w:szCs w:val="32"/>
                <w14:ligatures w14:val="none"/>
              </w:rPr>
              <w:t xml:space="preserve"> </w:t>
            </w:r>
            <w:proofErr w:type="gramStart"/>
            <w:r>
              <w:rPr>
                <w:rFonts w:ascii="仿宋" w:hAnsi="仿宋" w:cs="Times New Roman" w:hint="eastAsia"/>
                <w:szCs w:val="32"/>
                <w14:ligatures w14:val="none"/>
              </w:rPr>
              <w:t>科创育人</w:t>
            </w:r>
            <w:proofErr w:type="gramEnd"/>
            <w:r>
              <w:rPr>
                <w:rFonts w:ascii="仿宋" w:hAnsi="仿宋" w:cs="Times New Roman" w:hint="eastAsia"/>
                <w:szCs w:val="32"/>
                <w14:ligatures w14:val="none"/>
              </w:rPr>
              <w:t xml:space="preserve">单项奖 </w:t>
            </w:r>
            <w:r>
              <w:rPr>
                <w:rFonts w:ascii="仿宋" w:hAnsi="仿宋" w:cs="Times New Roman"/>
                <w:szCs w:val="32"/>
                <w14:ligatures w14:val="none"/>
              </w:rPr>
              <w:t xml:space="preserve">    </w:t>
            </w:r>
            <w:r>
              <w:rPr>
                <w:rFonts w:ascii="仿宋" w:hAnsi="仿宋" w:cs="Times New Roman" w:hint="eastAsia"/>
                <w:szCs w:val="32"/>
                <w14:ligatures w14:val="none"/>
              </w:rPr>
              <w:t xml:space="preserve">   □</w:t>
            </w:r>
          </w:p>
        </w:tc>
      </w:tr>
      <w:tr w:rsidR="00B62C5F" w14:paraId="62759932" w14:textId="77777777" w:rsidTr="004E176A">
        <w:trPr>
          <w:cantSplit/>
          <w:trHeight w:hRule="exact" w:val="3515"/>
        </w:trPr>
        <w:tc>
          <w:tcPr>
            <w:tcW w:w="1872" w:type="dxa"/>
            <w:gridSpan w:val="2"/>
            <w:vAlign w:val="center"/>
          </w:tcPr>
          <w:p w14:paraId="1B06597B"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r>
              <w:rPr>
                <w:rFonts w:ascii="仿宋" w:hAnsi="仿宋" w:cs="Times New Roman" w:hint="eastAsia"/>
                <w:szCs w:val="32"/>
                <w14:ligatures w14:val="none"/>
              </w:rPr>
              <w:t>2025—2026学年开展的主要工作和青年参与情况及取得的成效</w:t>
            </w:r>
          </w:p>
        </w:tc>
        <w:tc>
          <w:tcPr>
            <w:tcW w:w="6894" w:type="dxa"/>
            <w:gridSpan w:val="4"/>
            <w:vAlign w:val="center"/>
          </w:tcPr>
          <w:p w14:paraId="5DA372BD" w14:textId="77777777" w:rsidR="00B62C5F" w:rsidRDefault="00B62C5F" w:rsidP="004E176A">
            <w:pPr>
              <w:widowControl w:val="0"/>
              <w:spacing w:line="560" w:lineRule="exact"/>
              <w:ind w:firstLineChars="0" w:firstLine="0"/>
              <w:jc w:val="center"/>
              <w:rPr>
                <w:rFonts w:ascii="仿宋" w:hAnsi="仿宋" w:cs="Times New Roman" w:hint="eastAsia"/>
                <w:bCs/>
                <w:sz w:val="28"/>
                <w:szCs w:val="28"/>
                <w14:ligatures w14:val="none"/>
              </w:rPr>
            </w:pPr>
            <w:r>
              <w:rPr>
                <w:rFonts w:ascii="仿宋" w:hAnsi="仿宋" w:cs="Times New Roman" w:hint="eastAsia"/>
                <w:bCs/>
                <w:color w:val="4874CB"/>
                <w:sz w:val="28"/>
                <w:szCs w:val="28"/>
                <w14:ligatures w14:val="none"/>
              </w:rPr>
              <w:t>（突出重点，简明扼要，不超过500字。详情另附事迹材料，参考样式见附件）</w:t>
            </w:r>
          </w:p>
        </w:tc>
      </w:tr>
      <w:tr w:rsidR="00B62C5F" w14:paraId="22487367" w14:textId="77777777" w:rsidTr="004E176A">
        <w:trPr>
          <w:cantSplit/>
          <w:trHeight w:val="3684"/>
        </w:trPr>
        <w:tc>
          <w:tcPr>
            <w:tcW w:w="1872" w:type="dxa"/>
            <w:gridSpan w:val="2"/>
            <w:vAlign w:val="center"/>
          </w:tcPr>
          <w:p w14:paraId="5482F984"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r>
              <w:rPr>
                <w:rFonts w:ascii="仿宋" w:hAnsi="仿宋" w:cs="Times New Roman" w:hint="eastAsia"/>
                <w:szCs w:val="32"/>
                <w14:ligatures w14:val="none"/>
              </w:rPr>
              <w:t>学院党委对2025—20</w:t>
            </w:r>
            <w:r>
              <w:rPr>
                <w:rFonts w:ascii="仿宋" w:hAnsi="仿宋" w:cs="Times New Roman"/>
                <w:szCs w:val="32"/>
                <w14:ligatures w14:val="none"/>
              </w:rPr>
              <w:t>2</w:t>
            </w:r>
            <w:r>
              <w:rPr>
                <w:rFonts w:ascii="仿宋" w:hAnsi="仿宋" w:cs="Times New Roman" w:hint="eastAsia"/>
                <w:szCs w:val="32"/>
                <w14:ligatures w14:val="none"/>
              </w:rPr>
              <w:t>6学年学院团委工作评价意见</w:t>
            </w:r>
          </w:p>
        </w:tc>
        <w:tc>
          <w:tcPr>
            <w:tcW w:w="6894" w:type="dxa"/>
            <w:gridSpan w:val="4"/>
            <w:vAlign w:val="center"/>
          </w:tcPr>
          <w:p w14:paraId="3FAB1B70"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tc>
      </w:tr>
      <w:tr w:rsidR="00B62C5F" w14:paraId="5301C04E" w14:textId="77777777" w:rsidTr="004E176A">
        <w:trPr>
          <w:cantSplit/>
          <w:trHeight w:val="2805"/>
        </w:trPr>
        <w:tc>
          <w:tcPr>
            <w:tcW w:w="1872" w:type="dxa"/>
            <w:gridSpan w:val="2"/>
            <w:vAlign w:val="center"/>
          </w:tcPr>
          <w:p w14:paraId="507FF67B"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r>
              <w:rPr>
                <w:rFonts w:ascii="仿宋" w:hAnsi="仿宋" w:cs="Times New Roman" w:hint="eastAsia"/>
                <w:szCs w:val="32"/>
                <w14:ligatures w14:val="none"/>
              </w:rPr>
              <w:lastRenderedPageBreak/>
              <w:t>学院党委对2025—2026学年学院团委工作评分（满分100分）</w:t>
            </w:r>
          </w:p>
        </w:tc>
        <w:tc>
          <w:tcPr>
            <w:tcW w:w="6894" w:type="dxa"/>
            <w:gridSpan w:val="4"/>
            <w:vAlign w:val="center"/>
          </w:tcPr>
          <w:p w14:paraId="581FB223"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tc>
      </w:tr>
      <w:tr w:rsidR="00B62C5F" w14:paraId="754D924A" w14:textId="77777777" w:rsidTr="004E176A">
        <w:trPr>
          <w:cantSplit/>
          <w:trHeight w:val="3594"/>
        </w:trPr>
        <w:tc>
          <w:tcPr>
            <w:tcW w:w="1872" w:type="dxa"/>
            <w:gridSpan w:val="2"/>
            <w:vAlign w:val="center"/>
          </w:tcPr>
          <w:p w14:paraId="053B5724" w14:textId="77777777" w:rsidR="00B62C5F" w:rsidRDefault="00B62C5F" w:rsidP="004E176A">
            <w:pPr>
              <w:widowControl w:val="0"/>
              <w:spacing w:line="560" w:lineRule="exact"/>
              <w:ind w:firstLineChars="0" w:firstLine="0"/>
              <w:rPr>
                <w:rFonts w:ascii="仿宋" w:eastAsia="仿宋_GB2312" w:hAnsi="仿宋" w:cs="Times New Roman" w:hint="eastAsia"/>
                <w:szCs w:val="32"/>
                <w14:ligatures w14:val="none"/>
              </w:rPr>
            </w:pPr>
            <w:r>
              <w:rPr>
                <w:rFonts w:ascii="仿宋" w:hAnsi="仿宋" w:cs="Times New Roman" w:hint="eastAsia"/>
                <w:szCs w:val="32"/>
                <w14:ligatures w14:val="none"/>
              </w:rPr>
              <w:t>学院党委对学校共青团工作的意见建议</w:t>
            </w:r>
          </w:p>
        </w:tc>
        <w:tc>
          <w:tcPr>
            <w:tcW w:w="6894" w:type="dxa"/>
            <w:gridSpan w:val="4"/>
            <w:vAlign w:val="center"/>
          </w:tcPr>
          <w:p w14:paraId="508ABBA5"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tc>
      </w:tr>
      <w:tr w:rsidR="00B62C5F" w14:paraId="1C155200" w14:textId="77777777" w:rsidTr="004E176A">
        <w:trPr>
          <w:cantSplit/>
          <w:trHeight w:val="2438"/>
        </w:trPr>
        <w:tc>
          <w:tcPr>
            <w:tcW w:w="8766" w:type="dxa"/>
            <w:gridSpan w:val="6"/>
            <w:vAlign w:val="center"/>
          </w:tcPr>
          <w:p w14:paraId="3BF2098F"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r>
              <w:rPr>
                <w:rFonts w:ascii="仿宋" w:hAnsi="仿宋" w:cs="Times New Roman" w:hint="eastAsia"/>
                <w:szCs w:val="32"/>
                <w14:ligatures w14:val="none"/>
              </w:rPr>
              <w:t>学院党委领导签字：</w:t>
            </w:r>
          </w:p>
          <w:p w14:paraId="4F658359" w14:textId="77777777" w:rsidR="00B62C5F" w:rsidRDefault="00B62C5F" w:rsidP="004E176A">
            <w:pPr>
              <w:widowControl w:val="0"/>
              <w:spacing w:line="560" w:lineRule="exact"/>
              <w:ind w:firstLineChars="0" w:firstLine="0"/>
              <w:rPr>
                <w:rFonts w:ascii="仿宋" w:hAnsi="仿宋" w:cs="Times New Roman" w:hint="eastAsia"/>
                <w:szCs w:val="32"/>
                <w14:ligatures w14:val="none"/>
              </w:rPr>
            </w:pPr>
          </w:p>
          <w:p w14:paraId="046CC35B" w14:textId="77777777" w:rsidR="00B62C5F" w:rsidRDefault="00B62C5F" w:rsidP="004E176A">
            <w:pPr>
              <w:widowControl w:val="0"/>
              <w:spacing w:line="560" w:lineRule="exact"/>
              <w:ind w:firstLineChars="1000" w:firstLine="3200"/>
              <w:rPr>
                <w:rFonts w:ascii="仿宋" w:hAnsi="仿宋" w:cs="Times New Roman" w:hint="eastAsia"/>
                <w:szCs w:val="32"/>
                <w14:ligatures w14:val="none"/>
              </w:rPr>
            </w:pPr>
            <w:r>
              <w:rPr>
                <w:rFonts w:ascii="仿宋" w:hAnsi="仿宋" w:cs="Times New Roman"/>
                <w:szCs w:val="32"/>
                <w14:ligatures w14:val="none"/>
              </w:rPr>
              <w:t xml:space="preserve">                         </w:t>
            </w:r>
            <w:r>
              <w:rPr>
                <w:rFonts w:ascii="仿宋" w:hAnsi="仿宋" w:cs="Times New Roman" w:hint="eastAsia"/>
                <w:szCs w:val="32"/>
                <w14:ligatures w14:val="none"/>
              </w:rPr>
              <w:t>（盖章）</w:t>
            </w:r>
          </w:p>
          <w:p w14:paraId="5B8F1B40" w14:textId="77777777" w:rsidR="00B62C5F" w:rsidRDefault="00B62C5F" w:rsidP="004E176A">
            <w:pPr>
              <w:widowControl w:val="0"/>
              <w:spacing w:line="560" w:lineRule="exact"/>
              <w:ind w:firstLineChars="0" w:firstLine="0"/>
              <w:rPr>
                <w:rFonts w:ascii="仿宋" w:hAnsi="仿宋" w:cs="Times New Roman" w:hint="eastAsia"/>
                <w:b/>
                <w:szCs w:val="32"/>
                <w14:ligatures w14:val="none"/>
              </w:rPr>
            </w:pPr>
            <w:r>
              <w:rPr>
                <w:rFonts w:ascii="仿宋" w:hAnsi="仿宋" w:cs="Times New Roman" w:hint="eastAsia"/>
                <w:szCs w:val="32"/>
                <w14:ligatures w14:val="none"/>
              </w:rPr>
              <w:t xml:space="preserve">                </w:t>
            </w:r>
            <w:r>
              <w:rPr>
                <w:rFonts w:ascii="仿宋" w:hAnsi="仿宋" w:cs="Times New Roman"/>
                <w:szCs w:val="32"/>
                <w14:ligatures w14:val="none"/>
              </w:rPr>
              <w:t xml:space="preserve">          </w:t>
            </w:r>
            <w:r>
              <w:rPr>
                <w:rFonts w:ascii="仿宋" w:hAnsi="仿宋" w:cs="Times New Roman" w:hint="eastAsia"/>
                <w:szCs w:val="32"/>
                <w14:ligatures w14:val="none"/>
              </w:rPr>
              <w:t xml:space="preserve">      </w:t>
            </w:r>
            <w:r>
              <w:rPr>
                <w:rFonts w:ascii="仿宋" w:hAnsi="仿宋" w:cs="Times New Roman"/>
                <w:szCs w:val="32"/>
                <w14:ligatures w14:val="none"/>
              </w:rPr>
              <w:t xml:space="preserve"> </w:t>
            </w:r>
            <w:r>
              <w:rPr>
                <w:rFonts w:ascii="仿宋" w:hAnsi="仿宋" w:cs="Times New Roman" w:hint="eastAsia"/>
                <w:szCs w:val="32"/>
                <w14:ligatures w14:val="none"/>
              </w:rPr>
              <w:t xml:space="preserve">         </w:t>
            </w:r>
            <w:r>
              <w:rPr>
                <w:rFonts w:ascii="仿宋" w:hAnsi="仿宋" w:cs="Times New Roman"/>
                <w:szCs w:val="32"/>
                <w14:ligatures w14:val="none"/>
              </w:rPr>
              <w:t xml:space="preserve"> </w:t>
            </w:r>
            <w:r>
              <w:rPr>
                <w:rFonts w:ascii="仿宋" w:hAnsi="仿宋" w:cs="Times New Roman" w:hint="eastAsia"/>
                <w:szCs w:val="32"/>
                <w14:ligatures w14:val="none"/>
              </w:rPr>
              <w:t>年  月  日</w:t>
            </w:r>
          </w:p>
        </w:tc>
      </w:tr>
    </w:tbl>
    <w:p w14:paraId="78F7851E" w14:textId="77777777" w:rsidR="00B62C5F" w:rsidRDefault="00B62C5F" w:rsidP="00B62C5F">
      <w:pPr>
        <w:widowControl w:val="0"/>
        <w:spacing w:line="240" w:lineRule="auto"/>
        <w:ind w:firstLineChars="0" w:firstLine="0"/>
        <w:rPr>
          <w:rFonts w:eastAsia="宋体" w:cs="Times New Roman"/>
          <w:sz w:val="21"/>
          <w14:ligatures w14:val="none"/>
        </w:rPr>
      </w:pPr>
    </w:p>
    <w:p w14:paraId="4ABAB5CD" w14:textId="77777777" w:rsidR="00B62C5F" w:rsidRDefault="00B62C5F" w:rsidP="00B62C5F">
      <w:pPr>
        <w:widowControl w:val="0"/>
        <w:spacing w:line="240" w:lineRule="auto"/>
        <w:ind w:firstLineChars="0" w:firstLine="0"/>
        <w:rPr>
          <w:rFonts w:eastAsia="宋体" w:cs="Times New Roman"/>
          <w:sz w:val="21"/>
          <w14:ligatures w14:val="none"/>
        </w:rPr>
      </w:pPr>
      <w:r>
        <w:rPr>
          <w:rFonts w:eastAsia="宋体" w:cs="Times New Roman"/>
          <w:sz w:val="21"/>
          <w14:ligatures w14:val="none"/>
        </w:rPr>
        <w:br w:type="page"/>
      </w:r>
    </w:p>
    <w:p w14:paraId="77DD5482" w14:textId="77777777" w:rsidR="00B62C5F" w:rsidRDefault="00B62C5F" w:rsidP="00B62C5F">
      <w:pPr>
        <w:widowControl w:val="0"/>
        <w:spacing w:line="240" w:lineRule="auto"/>
        <w:ind w:firstLineChars="0" w:firstLine="0"/>
        <w:rPr>
          <w:rFonts w:ascii="黑体" w:eastAsia="黑体" w:hAnsi="黑体" w:cs="Times New Roman" w:hint="eastAsia"/>
          <w:sz w:val="30"/>
          <w:szCs w:val="30"/>
          <w14:ligatures w14:val="none"/>
        </w:rPr>
      </w:pPr>
      <w:r>
        <w:rPr>
          <w:rFonts w:ascii="黑体" w:eastAsia="黑体" w:hAnsi="黑体" w:cs="Times New Roman" w:hint="eastAsia"/>
          <w:sz w:val="30"/>
          <w:szCs w:val="30"/>
          <w14:ligatures w14:val="none"/>
        </w:rPr>
        <w:lastRenderedPageBreak/>
        <w:t>附件2.3</w:t>
      </w:r>
    </w:p>
    <w:p w14:paraId="00FFF3AB" w14:textId="77777777" w:rsidR="00B62C5F" w:rsidRDefault="00B62C5F" w:rsidP="00B62C5F">
      <w:pPr>
        <w:widowControl w:val="0"/>
        <w:spacing w:beforeLines="50" w:before="156" w:afterLines="50" w:after="156" w:line="560" w:lineRule="exact"/>
        <w:ind w:firstLineChars="0" w:firstLine="0"/>
        <w:jc w:val="center"/>
        <w:rPr>
          <w:rFonts w:ascii="方正小标宋简体" w:eastAsia="方正小标宋简体" w:cs="Times New Roman"/>
          <w:sz w:val="44"/>
          <w:szCs w:val="44"/>
          <w14:ligatures w14:val="none"/>
        </w:rPr>
      </w:pPr>
      <w:r w:rsidRPr="00B62C5F">
        <w:rPr>
          <w:rFonts w:ascii="方正小标宋简体" w:eastAsia="方正小标宋简体" w:cs="Times New Roman" w:hint="eastAsia"/>
          <w:sz w:val="44"/>
          <w:szCs w:val="44"/>
          <w14:ligatures w14:val="none"/>
        </w:rPr>
        <w:t>“红旗团委”事迹材料</w:t>
      </w:r>
    </w:p>
    <w:p w14:paraId="7633A515" w14:textId="77777777" w:rsidR="00B62C5F" w:rsidRDefault="00B62C5F" w:rsidP="00B62C5F">
      <w:pPr>
        <w:widowControl w:val="0"/>
        <w:spacing w:after="240"/>
        <w:ind w:firstLine="640"/>
        <w:rPr>
          <w:rFonts w:ascii="仿宋" w:hAnsi="仿宋" w:cs="Times New Roman" w:hint="eastAsia"/>
          <w:szCs w:val="32"/>
          <w14:ligatures w14:val="none"/>
        </w:rPr>
      </w:pPr>
      <w:r>
        <w:rPr>
          <w:rFonts w:ascii="仿宋" w:hAnsi="仿宋" w:cs="Times New Roman" w:hint="eastAsia"/>
          <w:szCs w:val="32"/>
          <w14:ligatures w14:val="none"/>
        </w:rPr>
        <w:t>事迹材料样式应由两部分构成：第一部分为团委本学年重点工作简要介绍（</w:t>
      </w:r>
      <w:r>
        <w:rPr>
          <w:rFonts w:ascii="仿宋" w:hAnsi="仿宋" w:cs="Times New Roman"/>
          <w:szCs w:val="32"/>
          <w14:ligatures w14:val="none"/>
        </w:rPr>
        <w:t>500</w:t>
      </w:r>
      <w:r>
        <w:rPr>
          <w:rFonts w:ascii="仿宋" w:hAnsi="仿宋" w:cs="Times New Roman" w:hint="eastAsia"/>
          <w:szCs w:val="32"/>
          <w14:ligatures w14:val="none"/>
        </w:rPr>
        <w:t>字以内，与申报表中“2025—2026学年开展的主要工作和青年参与情况及取得的成效”保持一致，由申报团委根据本学年先进事迹提炼所得）；第二部分为申报团委详细事迹（</w:t>
      </w:r>
      <w:r>
        <w:rPr>
          <w:rFonts w:ascii="仿宋" w:hAnsi="仿宋" w:cs="Times New Roman"/>
          <w:szCs w:val="32"/>
          <w14:ligatures w14:val="none"/>
        </w:rPr>
        <w:t>3000</w:t>
      </w:r>
      <w:r>
        <w:rPr>
          <w:rFonts w:ascii="仿宋" w:hAnsi="仿宋" w:cs="Times New Roman" w:hint="eastAsia"/>
          <w:szCs w:val="32"/>
          <w14:ligatures w14:val="none"/>
        </w:rPr>
        <w:t>字以内，由申报团委以第一人称叙事方式整理）。</w:t>
      </w:r>
    </w:p>
    <w:p w14:paraId="36511F26" w14:textId="77777777" w:rsidR="00B62C5F" w:rsidRDefault="00B62C5F" w:rsidP="00B62C5F">
      <w:pPr>
        <w:widowControl w:val="0"/>
        <w:spacing w:line="560" w:lineRule="exact"/>
        <w:ind w:firstLine="643"/>
        <w:rPr>
          <w:rFonts w:ascii="黑体" w:eastAsia="黑体" w:hAnsi="黑体" w:cs="Times New Roman" w:hint="eastAsia"/>
          <w:b/>
          <w:bCs/>
          <w:szCs w:val="32"/>
          <w14:ligatures w14:val="none"/>
        </w:rPr>
      </w:pPr>
      <w:r>
        <w:rPr>
          <w:rFonts w:ascii="黑体" w:eastAsia="黑体" w:hAnsi="黑体" w:cs="Times New Roman" w:hint="eastAsia"/>
          <w:b/>
          <w:bCs/>
          <w:szCs w:val="32"/>
          <w14:ligatures w14:val="none"/>
        </w:rPr>
        <w:t>样例：</w:t>
      </w:r>
    </w:p>
    <w:p w14:paraId="6124D83C" w14:textId="77777777" w:rsidR="00B62C5F" w:rsidRDefault="00B62C5F" w:rsidP="00B62C5F">
      <w:pPr>
        <w:widowControl w:val="0"/>
        <w:ind w:firstLine="643"/>
        <w:rPr>
          <w:rFonts w:ascii="仿宋" w:hAnsi="仿宋" w:cs="Times New Roman" w:hint="eastAsia"/>
          <w:szCs w:val="32"/>
          <w:u w:val="single"/>
          <w14:ligatures w14:val="none"/>
        </w:rPr>
      </w:pPr>
      <w:r w:rsidRPr="005226D2">
        <w:rPr>
          <w:rFonts w:ascii="仿宋" w:hAnsi="仿宋" w:cs="Times New Roman" w:hint="eastAsia"/>
          <w:b/>
          <w:bCs/>
          <w:szCs w:val="32"/>
          <w14:ligatures w14:val="none"/>
        </w:rPr>
        <w:t>简要介绍</w:t>
      </w:r>
      <w:r>
        <w:rPr>
          <w:rFonts w:ascii="仿宋" w:hAnsi="仿宋" w:cs="Times New Roman" w:hint="eastAsia"/>
          <w:szCs w:val="32"/>
          <w:u w:val="single"/>
          <w14:ligatures w14:val="none"/>
        </w:rPr>
        <w:t>（500字以内，由本学年先进事迹提炼而成，应突出亮点）</w:t>
      </w:r>
    </w:p>
    <w:p w14:paraId="5D88510F" w14:textId="77777777" w:rsidR="00B62C5F" w:rsidRDefault="00B62C5F" w:rsidP="00B62C5F">
      <w:pPr>
        <w:widowControl w:val="0"/>
        <w:ind w:firstLine="640"/>
        <w:rPr>
          <w:rFonts w:ascii="仿宋" w:hAnsi="仿宋" w:cs="Times New Roman" w:hint="eastAsia"/>
          <w:szCs w:val="32"/>
          <w:u w:val="single"/>
          <w14:ligatures w14:val="none"/>
        </w:rPr>
      </w:pPr>
      <w:r w:rsidRPr="005226D2">
        <w:rPr>
          <w:rFonts w:ascii="仿宋" w:hAnsi="仿宋" w:cs="Times New Roman" w:hint="eastAsia"/>
          <w:color w:val="4472C4" w:themeColor="accent1"/>
          <w:szCs w:val="32"/>
          <w14:ligatures w14:val="none"/>
        </w:rPr>
        <w:t>如：XXX团委，下属团支部XX</w:t>
      </w:r>
      <w:proofErr w:type="gramStart"/>
      <w:r w:rsidRPr="005226D2">
        <w:rPr>
          <w:rFonts w:ascii="仿宋" w:hAnsi="仿宋" w:cs="Times New Roman" w:hint="eastAsia"/>
          <w:color w:val="4472C4" w:themeColor="accent1"/>
          <w:szCs w:val="32"/>
          <w14:ligatures w14:val="none"/>
        </w:rPr>
        <w:t>个</w:t>
      </w:r>
      <w:proofErr w:type="gramEnd"/>
      <w:r w:rsidRPr="005226D2">
        <w:rPr>
          <w:rFonts w:ascii="仿宋" w:hAnsi="仿宋" w:cs="Times New Roman" w:hint="eastAsia"/>
          <w:color w:val="4472C4" w:themeColor="accent1"/>
          <w:szCs w:val="32"/>
          <w14:ligatures w14:val="none"/>
        </w:rPr>
        <w:t>、团员XX名、团干部XX名。2</w:t>
      </w:r>
      <w:r w:rsidRPr="005226D2">
        <w:rPr>
          <w:rFonts w:ascii="仿宋" w:hAnsi="仿宋" w:cs="Times New Roman"/>
          <w:color w:val="4472C4" w:themeColor="accent1"/>
          <w:szCs w:val="32"/>
          <w14:ligatures w14:val="none"/>
        </w:rPr>
        <w:t>025</w:t>
      </w:r>
      <w:r w:rsidRPr="005226D2">
        <w:rPr>
          <w:rFonts w:ascii="仿宋" w:hAnsi="仿宋" w:cs="Times New Roman" w:hint="eastAsia"/>
          <w:color w:val="4472C4" w:themeColor="accent1"/>
          <w:szCs w:val="32"/>
          <w14:ligatures w14:val="none"/>
        </w:rPr>
        <w:t>—2</w:t>
      </w:r>
      <w:r w:rsidRPr="005226D2">
        <w:rPr>
          <w:rFonts w:ascii="仿宋" w:hAnsi="仿宋" w:cs="Times New Roman"/>
          <w:color w:val="4472C4" w:themeColor="accent1"/>
          <w:szCs w:val="32"/>
          <w14:ligatures w14:val="none"/>
        </w:rPr>
        <w:t>026</w:t>
      </w:r>
      <w:r w:rsidRPr="005226D2">
        <w:rPr>
          <w:rFonts w:ascii="仿宋" w:hAnsi="仿宋" w:cs="Times New Roman" w:hint="eastAsia"/>
          <w:color w:val="4472C4" w:themeColor="accent1"/>
          <w:szCs w:val="32"/>
          <w14:ligatures w14:val="none"/>
        </w:rPr>
        <w:t>学年×月被××评为</w:t>
      </w:r>
      <w:r w:rsidRPr="005226D2">
        <w:rPr>
          <w:rFonts w:ascii="仿宋" w:hAnsi="仿宋" w:cs="Times New Roman"/>
          <w:color w:val="4472C4" w:themeColor="accent1"/>
          <w:szCs w:val="32"/>
          <w14:ligatures w14:val="none"/>
        </w:rPr>
        <w:t>…</w:t>
      </w:r>
      <w:r w:rsidRPr="005226D2">
        <w:rPr>
          <w:rFonts w:ascii="仿宋" w:hAnsi="仿宋" w:cs="Times New Roman" w:hint="eastAsia"/>
          <w:color w:val="4472C4" w:themeColor="accent1"/>
          <w:szCs w:val="32"/>
          <w14:ligatures w14:val="none"/>
        </w:rPr>
        <w:t>等荣誉、奖项（省及</w:t>
      </w:r>
      <w:proofErr w:type="gramStart"/>
      <w:r w:rsidRPr="005226D2">
        <w:rPr>
          <w:rFonts w:ascii="仿宋" w:hAnsi="仿宋" w:cs="Times New Roman" w:hint="eastAsia"/>
          <w:color w:val="4472C4" w:themeColor="accent1"/>
          <w:szCs w:val="32"/>
          <w14:ligatures w14:val="none"/>
        </w:rPr>
        <w:t>及</w:t>
      </w:r>
      <w:proofErr w:type="gramEnd"/>
      <w:r w:rsidRPr="005226D2">
        <w:rPr>
          <w:rFonts w:ascii="仿宋" w:hAnsi="仿宋" w:cs="Times New Roman" w:hint="eastAsia"/>
          <w:color w:val="4472C4" w:themeColor="accent1"/>
          <w:szCs w:val="32"/>
          <w14:ligatures w14:val="none"/>
        </w:rPr>
        <w:t>以上），承办</w:t>
      </w:r>
      <w:r w:rsidRPr="005226D2">
        <w:rPr>
          <w:rFonts w:ascii="仿宋" w:hAnsi="仿宋" w:cs="Times New Roman"/>
          <w:color w:val="4472C4" w:themeColor="accent1"/>
          <w:szCs w:val="32"/>
          <w14:ligatures w14:val="none"/>
        </w:rPr>
        <w:t>…</w:t>
      </w:r>
      <w:r w:rsidRPr="005226D2">
        <w:rPr>
          <w:rFonts w:ascii="仿宋" w:hAnsi="仿宋" w:cs="Times New Roman" w:hint="eastAsia"/>
          <w:color w:val="4472C4" w:themeColor="accent1"/>
          <w:szCs w:val="32"/>
          <w14:ligatures w14:val="none"/>
        </w:rPr>
        <w:t>等特色亮点活动。</w:t>
      </w:r>
    </w:p>
    <w:p w14:paraId="519A8F6E" w14:textId="77777777" w:rsidR="00B62C5F" w:rsidRDefault="00B62C5F" w:rsidP="00B62C5F">
      <w:pPr>
        <w:widowControl w:val="0"/>
        <w:ind w:firstLine="643"/>
        <w:rPr>
          <w:rFonts w:ascii="黑体" w:eastAsia="黑体" w:hAnsi="黑体" w:cs="Times New Roman" w:hint="eastAsia"/>
          <w:b/>
          <w:bCs/>
          <w:color w:val="FF0000"/>
          <w:szCs w:val="32"/>
          <w14:ligatures w14:val="none"/>
        </w:rPr>
      </w:pPr>
      <w:r w:rsidRPr="005226D2">
        <w:rPr>
          <w:rFonts w:ascii="仿宋" w:hAnsi="仿宋" w:cs="Times New Roman" w:hint="eastAsia"/>
          <w:b/>
          <w:bCs/>
          <w:szCs w:val="32"/>
          <w14:ligatures w14:val="none"/>
        </w:rPr>
        <w:t>详细事迹</w:t>
      </w:r>
      <w:r>
        <w:rPr>
          <w:rFonts w:ascii="仿宋" w:hAnsi="仿宋" w:cs="Times New Roman" w:hint="eastAsia"/>
          <w:szCs w:val="32"/>
          <w14:ligatures w14:val="none"/>
        </w:rPr>
        <w:t>（3</w:t>
      </w:r>
      <w:r>
        <w:rPr>
          <w:rFonts w:ascii="仿宋" w:hAnsi="仿宋" w:cs="Times New Roman"/>
          <w:szCs w:val="32"/>
          <w14:ligatures w14:val="none"/>
        </w:rPr>
        <w:t>000</w:t>
      </w:r>
      <w:r>
        <w:rPr>
          <w:rFonts w:ascii="仿宋" w:hAnsi="仿宋" w:cs="Times New Roman" w:hint="eastAsia"/>
          <w:szCs w:val="32"/>
          <w14:ligatures w14:val="none"/>
        </w:rPr>
        <w:t>字以内，参考“红旗团委”评分点、各单项奖评分要求，梳理展示学院学年度重点、亮点、特色工作，要求实事求是、详略得当，可分章节进行组织）</w:t>
      </w:r>
    </w:p>
    <w:p w14:paraId="317D46C7" w14:textId="77777777" w:rsidR="00B62C5F" w:rsidRPr="005226D2" w:rsidRDefault="00B62C5F" w:rsidP="00B62C5F">
      <w:pPr>
        <w:widowControl w:val="0"/>
        <w:spacing w:before="240"/>
        <w:ind w:firstLine="643"/>
        <w:rPr>
          <w:rFonts w:ascii="黑体" w:eastAsia="黑体" w:hAnsi="黑体" w:cs="Times New Roman" w:hint="eastAsia"/>
          <w:b/>
          <w:bCs/>
          <w:szCs w:val="32"/>
          <w14:ligatures w14:val="none"/>
        </w:rPr>
      </w:pPr>
      <w:r w:rsidRPr="00B62C5F">
        <w:rPr>
          <w:rFonts w:ascii="黑体" w:eastAsia="黑体" w:hAnsi="黑体" w:cs="Times New Roman" w:hint="eastAsia"/>
          <w:b/>
          <w:bCs/>
          <w:szCs w:val="32"/>
          <w14:ligatures w14:val="none"/>
        </w:rPr>
        <w:t>格式要求：</w:t>
      </w:r>
    </w:p>
    <w:p w14:paraId="2E1115A3" w14:textId="77777777" w:rsidR="00B62C5F" w:rsidRDefault="00B62C5F" w:rsidP="00B62C5F">
      <w:pPr>
        <w:widowControl w:val="0"/>
        <w:ind w:firstLine="640"/>
        <w:rPr>
          <w:rFonts w:ascii="仿宋" w:hAnsi="仿宋" w:cs="Times New Roman" w:hint="eastAsia"/>
          <w:szCs w:val="32"/>
          <w14:ligatures w14:val="none"/>
        </w:rPr>
      </w:pPr>
      <w:r w:rsidRPr="005226D2">
        <w:rPr>
          <w:rFonts w:ascii="仿宋" w:hAnsi="仿宋" w:cs="Times New Roman" w:hint="eastAsia"/>
          <w:szCs w:val="32"/>
          <w14:ligatures w14:val="none"/>
        </w:rPr>
        <w:t>事迹材料不插入照片，请按要求以文件夹统一整理作为支撑材料，包括所获省级及以上荣誉、奖项，学院特色亮点工作、承办活动等；满足加分项的请在命名时按要求列明对应级别与所属单项奖领域。</w:t>
      </w:r>
    </w:p>
    <w:p w14:paraId="6077E3C8" w14:textId="4CE5C55F" w:rsidR="00B62C5F" w:rsidRPr="005226D2" w:rsidRDefault="00B62C5F" w:rsidP="00B62C5F">
      <w:pPr>
        <w:widowControl w:val="0"/>
        <w:ind w:firstLine="640"/>
        <w:rPr>
          <w:rFonts w:ascii="仿宋" w:hAnsi="仿宋" w:cs="Times New Roman" w:hint="eastAsia"/>
          <w:szCs w:val="32"/>
          <w14:ligatures w14:val="none"/>
        </w:rPr>
      </w:pPr>
      <w:r w:rsidRPr="005226D2">
        <w:rPr>
          <w:rFonts w:ascii="仿宋" w:hAnsi="仿宋" w:cs="Times New Roman" w:hint="eastAsia"/>
          <w:szCs w:val="32"/>
          <w14:ligatures w14:val="none"/>
        </w:rPr>
        <w:t>标题字体为方正小标宋简体，二号，居中不加粗，行间距段前段后0.5行、固定值28磅；正文字体为仿宋，字号为三号，首行缩进2字符，行间距固定值</w:t>
      </w:r>
      <w:r>
        <w:rPr>
          <w:rFonts w:ascii="仿宋" w:hAnsi="仿宋" w:cs="Times New Roman" w:hint="eastAsia"/>
          <w:szCs w:val="32"/>
          <w14:ligatures w14:val="none"/>
        </w:rPr>
        <w:t>23</w:t>
      </w:r>
      <w:r w:rsidRPr="005226D2">
        <w:rPr>
          <w:rFonts w:ascii="仿宋" w:hAnsi="仿宋" w:cs="Times New Roman" w:hint="eastAsia"/>
          <w:szCs w:val="32"/>
          <w14:ligatures w14:val="none"/>
        </w:rPr>
        <w:t>磅，对齐方式为两端对齐。</w:t>
      </w:r>
    </w:p>
    <w:sectPr w:rsidR="00B62C5F" w:rsidRPr="005226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FA84" w14:textId="77777777" w:rsidR="00362FD7" w:rsidRDefault="00362FD7" w:rsidP="00EE68EC">
      <w:pPr>
        <w:spacing w:line="240" w:lineRule="auto"/>
        <w:ind w:firstLine="640"/>
      </w:pPr>
      <w:r>
        <w:separator/>
      </w:r>
    </w:p>
  </w:endnote>
  <w:endnote w:type="continuationSeparator" w:id="0">
    <w:p w14:paraId="1BF3D3AE" w14:textId="77777777" w:rsidR="00362FD7" w:rsidRDefault="00362FD7" w:rsidP="00EE68E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17E1" w14:textId="77777777" w:rsidR="00B62C5F" w:rsidRDefault="00B62C5F">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4FB9" w14:textId="77777777" w:rsidR="00B62C5F" w:rsidRDefault="00B62C5F">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6A70" w14:textId="77777777" w:rsidR="00B62C5F" w:rsidRDefault="00B62C5F">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5097" w14:textId="77777777" w:rsidR="00362FD7" w:rsidRDefault="00362FD7" w:rsidP="00EE68EC">
      <w:pPr>
        <w:spacing w:line="240" w:lineRule="auto"/>
        <w:ind w:firstLine="640"/>
      </w:pPr>
      <w:r>
        <w:separator/>
      </w:r>
    </w:p>
  </w:footnote>
  <w:footnote w:type="continuationSeparator" w:id="0">
    <w:p w14:paraId="7385F635" w14:textId="77777777" w:rsidR="00362FD7" w:rsidRDefault="00362FD7" w:rsidP="00EE68E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D852" w14:textId="77777777" w:rsidR="00B62C5F" w:rsidRDefault="00B62C5F">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0C2B" w14:textId="77777777" w:rsidR="00B62C5F" w:rsidRDefault="00B62C5F">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5F19" w14:textId="77777777" w:rsidR="00B62C5F" w:rsidRDefault="00B62C5F">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4D"/>
    <w:rsid w:val="002636F1"/>
    <w:rsid w:val="002D67ED"/>
    <w:rsid w:val="00335199"/>
    <w:rsid w:val="00362FD7"/>
    <w:rsid w:val="00466210"/>
    <w:rsid w:val="00503616"/>
    <w:rsid w:val="006E7E36"/>
    <w:rsid w:val="00861E04"/>
    <w:rsid w:val="00863D4D"/>
    <w:rsid w:val="009C0FA5"/>
    <w:rsid w:val="00A23E85"/>
    <w:rsid w:val="00AA3A31"/>
    <w:rsid w:val="00AF1773"/>
    <w:rsid w:val="00B11A32"/>
    <w:rsid w:val="00B62C5F"/>
    <w:rsid w:val="00BD75AA"/>
    <w:rsid w:val="00C01D10"/>
    <w:rsid w:val="00C85F10"/>
    <w:rsid w:val="00DC65FB"/>
    <w:rsid w:val="00E37DAE"/>
    <w:rsid w:val="00E67965"/>
    <w:rsid w:val="00EE68EC"/>
    <w:rsid w:val="00F064F7"/>
    <w:rsid w:val="00F534BF"/>
    <w:rsid w:val="00FD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DD99"/>
  <w15:chartTrackingRefBased/>
  <w15:docId w15:val="{CBDD45E0-335C-4AC5-802D-206AD63C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heme="minorBidi"/>
        <w:kern w:val="2"/>
        <w:sz w:val="32"/>
        <w:szCs w:val="24"/>
        <w:lang w:val="en-US" w:eastAsia="zh-CN" w:bidi="ar-SA"/>
        <w14:ligatures w14:val="standardContextual"/>
      </w:rPr>
    </w:rPrDefault>
    <w:pPrDefault>
      <w:pPr>
        <w:spacing w:line="4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3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D4D"/>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863D4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63D4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63D4D"/>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863D4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63D4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63D4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D4D"/>
    <w:rPr>
      <w:rFonts w:asciiTheme="majorHAnsi" w:eastAsiaTheme="majorEastAsia" w:hAnsiTheme="majorHAnsi" w:cstheme="majorBidi"/>
      <w:color w:val="2F5496" w:themeColor="accent1" w:themeShade="BF"/>
      <w:szCs w:val="32"/>
    </w:rPr>
  </w:style>
  <w:style w:type="character" w:customStyle="1" w:styleId="40">
    <w:name w:val="标题 4 字符"/>
    <w:basedOn w:val="a0"/>
    <w:link w:val="4"/>
    <w:uiPriority w:val="9"/>
    <w:semiHidden/>
    <w:rsid w:val="00863D4D"/>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863D4D"/>
    <w:rPr>
      <w:rFonts w:asciiTheme="minorHAnsi" w:eastAsiaTheme="minorEastAsia" w:hAnsiTheme="minorHAnsi" w:cstheme="majorBidi"/>
      <w:color w:val="2F5496" w:themeColor="accent1" w:themeShade="BF"/>
      <w:sz w:val="24"/>
    </w:rPr>
  </w:style>
  <w:style w:type="character" w:customStyle="1" w:styleId="60">
    <w:name w:val="标题 6 字符"/>
    <w:basedOn w:val="a0"/>
    <w:link w:val="6"/>
    <w:uiPriority w:val="9"/>
    <w:semiHidden/>
    <w:rsid w:val="00863D4D"/>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863D4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863D4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863D4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863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D4D"/>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D4D"/>
    <w:pPr>
      <w:spacing w:before="160" w:after="160"/>
      <w:jc w:val="center"/>
    </w:pPr>
    <w:rPr>
      <w:i/>
      <w:iCs/>
      <w:color w:val="404040" w:themeColor="text1" w:themeTint="BF"/>
    </w:rPr>
  </w:style>
  <w:style w:type="character" w:customStyle="1" w:styleId="a8">
    <w:name w:val="引用 字符"/>
    <w:basedOn w:val="a0"/>
    <w:link w:val="a7"/>
    <w:uiPriority w:val="29"/>
    <w:rsid w:val="00863D4D"/>
    <w:rPr>
      <w:i/>
      <w:iCs/>
      <w:color w:val="404040" w:themeColor="text1" w:themeTint="BF"/>
    </w:rPr>
  </w:style>
  <w:style w:type="paragraph" w:styleId="a9">
    <w:name w:val="List Paragraph"/>
    <w:basedOn w:val="a"/>
    <w:uiPriority w:val="34"/>
    <w:qFormat/>
    <w:rsid w:val="00863D4D"/>
    <w:pPr>
      <w:ind w:left="720"/>
      <w:contextualSpacing/>
    </w:pPr>
  </w:style>
  <w:style w:type="character" w:styleId="aa">
    <w:name w:val="Intense Emphasis"/>
    <w:basedOn w:val="a0"/>
    <w:uiPriority w:val="21"/>
    <w:qFormat/>
    <w:rsid w:val="00863D4D"/>
    <w:rPr>
      <w:i/>
      <w:iCs/>
      <w:color w:val="2F5496" w:themeColor="accent1" w:themeShade="BF"/>
    </w:rPr>
  </w:style>
  <w:style w:type="paragraph" w:styleId="ab">
    <w:name w:val="Intense Quote"/>
    <w:basedOn w:val="a"/>
    <w:next w:val="a"/>
    <w:link w:val="ac"/>
    <w:uiPriority w:val="30"/>
    <w:qFormat/>
    <w:rsid w:val="00863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D4D"/>
    <w:rPr>
      <w:i/>
      <w:iCs/>
      <w:color w:val="2F5496" w:themeColor="accent1" w:themeShade="BF"/>
    </w:rPr>
  </w:style>
  <w:style w:type="character" w:styleId="ad">
    <w:name w:val="Intense Reference"/>
    <w:basedOn w:val="a0"/>
    <w:uiPriority w:val="32"/>
    <w:qFormat/>
    <w:rsid w:val="00863D4D"/>
    <w:rPr>
      <w:b/>
      <w:bCs/>
      <w:smallCaps/>
      <w:color w:val="2F5496" w:themeColor="accent1" w:themeShade="BF"/>
      <w:spacing w:val="5"/>
    </w:rPr>
  </w:style>
  <w:style w:type="paragraph" w:styleId="ae">
    <w:name w:val="header"/>
    <w:basedOn w:val="a"/>
    <w:link w:val="af"/>
    <w:uiPriority w:val="99"/>
    <w:unhideWhenUsed/>
    <w:qFormat/>
    <w:rsid w:val="00EE68EC"/>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qFormat/>
    <w:rsid w:val="00EE68EC"/>
    <w:rPr>
      <w:sz w:val="18"/>
      <w:szCs w:val="18"/>
    </w:rPr>
  </w:style>
  <w:style w:type="paragraph" w:styleId="af0">
    <w:name w:val="footer"/>
    <w:basedOn w:val="a"/>
    <w:link w:val="af1"/>
    <w:uiPriority w:val="99"/>
    <w:unhideWhenUsed/>
    <w:qFormat/>
    <w:rsid w:val="00EE68EC"/>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qFormat/>
    <w:rsid w:val="00EE68EC"/>
    <w:rPr>
      <w:sz w:val="18"/>
      <w:szCs w:val="18"/>
    </w:rPr>
  </w:style>
  <w:style w:type="table" w:customStyle="1" w:styleId="11">
    <w:name w:val="网格型1"/>
    <w:basedOn w:val="a1"/>
    <w:next w:val="af2"/>
    <w:qFormat/>
    <w:rsid w:val="00EE68EC"/>
    <w:pPr>
      <w:spacing w:line="240" w:lineRule="auto"/>
      <w:ind w:firstLineChars="0" w:firstLine="0"/>
      <w:jc w:val="left"/>
    </w:pPr>
    <w:rPr>
      <w:rFonts w:ascii="Calibri" w:eastAsia="宋体"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EE68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EEAE-3703-4ACB-A467-4F65D1A1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 杜</dc:creator>
  <cp:keywords/>
  <dc:description/>
  <cp:lastModifiedBy>飞 杜</cp:lastModifiedBy>
  <cp:revision>7</cp:revision>
  <dcterms:created xsi:type="dcterms:W3CDTF">2026-03-15T12:45:00Z</dcterms:created>
  <dcterms:modified xsi:type="dcterms:W3CDTF">2026-03-23T06:37:00Z</dcterms:modified>
</cp:coreProperties>
</file>