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819E" w14:textId="0E373ABA" w:rsidR="005679B0" w:rsidRPr="005679B0" w:rsidRDefault="005679B0" w:rsidP="005679B0">
      <w:pPr>
        <w:spacing w:line="460" w:lineRule="exact"/>
        <w:ind w:firstLineChars="900" w:firstLine="2891"/>
        <w:rPr>
          <w:rFonts w:ascii="黑体" w:eastAsia="黑体" w:hAnsi="黑体"/>
          <w:b/>
          <w:bCs/>
          <w:sz w:val="32"/>
          <w:szCs w:val="32"/>
        </w:rPr>
      </w:pPr>
      <w:r w:rsidRPr="005679B0">
        <w:rPr>
          <w:rFonts w:ascii="黑体" w:eastAsia="黑体" w:hAnsi="黑体" w:hint="eastAsia"/>
          <w:b/>
          <w:bCs/>
          <w:sz w:val="32"/>
          <w:szCs w:val="32"/>
        </w:rPr>
        <w:t>校院</w:t>
      </w:r>
      <w:r w:rsidR="00376FF9">
        <w:rPr>
          <w:rFonts w:ascii="黑体" w:eastAsia="黑体" w:hAnsi="黑体" w:hint="eastAsia"/>
          <w:b/>
          <w:bCs/>
          <w:sz w:val="32"/>
          <w:szCs w:val="32"/>
        </w:rPr>
        <w:t>轮值</w:t>
      </w:r>
      <w:r w:rsidRPr="005679B0">
        <w:rPr>
          <w:rFonts w:ascii="黑体" w:eastAsia="黑体" w:hAnsi="黑体" w:hint="eastAsia"/>
          <w:b/>
          <w:bCs/>
          <w:sz w:val="32"/>
          <w:szCs w:val="32"/>
        </w:rPr>
        <w:t>评价标准</w:t>
      </w:r>
    </w:p>
    <w:p w14:paraId="046000D9" w14:textId="77777777" w:rsidR="005679B0" w:rsidRDefault="005679B0" w:rsidP="005679B0">
      <w:pPr>
        <w:spacing w:line="46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</w:p>
    <w:p w14:paraId="111D90C0" w14:textId="4D3A8B10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第一条 </w:t>
      </w:r>
      <w:r>
        <w:rPr>
          <w:rFonts w:ascii="仿宋" w:eastAsia="仿宋" w:hAnsi="仿宋" w:hint="eastAsia"/>
          <w:bCs/>
          <w:sz w:val="28"/>
          <w:szCs w:val="28"/>
        </w:rPr>
        <w:t>美丽校园创建行动常态化开展的过程中，须进行校院</w:t>
      </w:r>
      <w:r w:rsidR="00376FF9">
        <w:rPr>
          <w:rFonts w:ascii="仿宋" w:eastAsia="仿宋" w:hAnsi="仿宋" w:hint="eastAsia"/>
          <w:bCs/>
          <w:sz w:val="28"/>
          <w:szCs w:val="28"/>
        </w:rPr>
        <w:t>轮值评价</w:t>
      </w:r>
      <w:r>
        <w:rPr>
          <w:rFonts w:ascii="仿宋" w:eastAsia="仿宋" w:hAnsi="仿宋" w:hint="eastAsia"/>
          <w:bCs/>
          <w:sz w:val="28"/>
          <w:szCs w:val="28"/>
        </w:rPr>
        <w:t>，即</w:t>
      </w:r>
      <w:r w:rsidR="00376FF9">
        <w:rPr>
          <w:rFonts w:ascii="仿宋" w:eastAsia="仿宋" w:hAnsi="仿宋" w:hint="eastAsia"/>
          <w:bCs/>
          <w:sz w:val="28"/>
          <w:szCs w:val="28"/>
        </w:rPr>
        <w:t>各学院、组织都有机会在</w:t>
      </w:r>
      <w:r>
        <w:rPr>
          <w:rFonts w:ascii="仿宋" w:eastAsia="仿宋" w:hAnsi="仿宋" w:hint="eastAsia"/>
          <w:bCs/>
          <w:sz w:val="28"/>
          <w:szCs w:val="28"/>
        </w:rPr>
        <w:t>其</w:t>
      </w:r>
      <w:r w:rsidR="00376FF9">
        <w:rPr>
          <w:rFonts w:ascii="仿宋" w:eastAsia="仿宋" w:hAnsi="仿宋" w:hint="eastAsia"/>
          <w:bCs/>
          <w:sz w:val="28"/>
          <w:szCs w:val="28"/>
        </w:rPr>
        <w:t>他学院、组织</w:t>
      </w:r>
      <w:r>
        <w:rPr>
          <w:rFonts w:ascii="仿宋" w:eastAsia="仿宋" w:hAnsi="仿宋" w:hint="eastAsia"/>
          <w:bCs/>
          <w:sz w:val="28"/>
          <w:szCs w:val="28"/>
        </w:rPr>
        <w:t>行动成果</w:t>
      </w:r>
      <w:r w:rsidR="00376FF9">
        <w:rPr>
          <w:rFonts w:ascii="仿宋" w:eastAsia="仿宋" w:hAnsi="仿宋" w:hint="eastAsia"/>
          <w:bCs/>
          <w:sz w:val="28"/>
          <w:szCs w:val="28"/>
        </w:rPr>
        <w:t>的</w:t>
      </w:r>
      <w:r>
        <w:rPr>
          <w:rFonts w:ascii="仿宋" w:eastAsia="仿宋" w:hAnsi="仿宋" w:hint="eastAsia"/>
          <w:bCs/>
          <w:sz w:val="28"/>
          <w:szCs w:val="28"/>
        </w:rPr>
        <w:t>评定</w:t>
      </w:r>
      <w:r w:rsidR="00376FF9">
        <w:rPr>
          <w:rFonts w:ascii="仿宋" w:eastAsia="仿宋" w:hAnsi="仿宋" w:hint="eastAsia"/>
          <w:bCs/>
          <w:sz w:val="28"/>
          <w:szCs w:val="28"/>
        </w:rPr>
        <w:t>中发挥主体作用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3646BD17" w14:textId="26A2EBE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第二条 </w:t>
      </w:r>
      <w:r w:rsidR="00376FF9">
        <w:rPr>
          <w:rFonts w:ascii="仿宋" w:eastAsia="仿宋" w:hAnsi="仿宋" w:hint="eastAsia"/>
          <w:bCs/>
          <w:sz w:val="28"/>
          <w:szCs w:val="28"/>
        </w:rPr>
        <w:t>校院轮值评价</w:t>
      </w:r>
      <w:r>
        <w:rPr>
          <w:rFonts w:ascii="仿宋" w:eastAsia="仿宋" w:hAnsi="仿宋" w:hint="eastAsia"/>
          <w:bCs/>
          <w:sz w:val="28"/>
          <w:szCs w:val="28"/>
        </w:rPr>
        <w:t>的目的是保证</w:t>
      </w:r>
      <w:r>
        <w:rPr>
          <w:rFonts w:ascii="仿宋" w:eastAsia="仿宋" w:hAnsi="仿宋" w:hint="eastAsia"/>
          <w:sz w:val="28"/>
          <w:szCs w:val="28"/>
        </w:rPr>
        <w:t>“美丽校园创建行动”的实施效果、提升行动质量，加强各组织之间的交流与协作，</w:t>
      </w:r>
      <w:r w:rsidR="00376FF9">
        <w:rPr>
          <w:rFonts w:ascii="仿宋" w:eastAsia="仿宋" w:hAnsi="仿宋" w:hint="eastAsia"/>
          <w:sz w:val="28"/>
          <w:szCs w:val="28"/>
        </w:rPr>
        <w:t>轮值</w:t>
      </w:r>
      <w:r>
        <w:rPr>
          <w:rFonts w:ascii="仿宋" w:eastAsia="仿宋" w:hAnsi="仿宋" w:hint="eastAsia"/>
          <w:sz w:val="28"/>
          <w:szCs w:val="28"/>
        </w:rPr>
        <w:t>的范围即为参与行动的</w:t>
      </w:r>
      <w:r>
        <w:rPr>
          <w:rFonts w:ascii="仿宋" w:eastAsia="仿宋" w:hAnsi="仿宋" w:hint="eastAsia"/>
          <w:bCs/>
          <w:sz w:val="28"/>
          <w:szCs w:val="28"/>
        </w:rPr>
        <w:t>校学生会、校研究生会、校志愿者协会和</w:t>
      </w:r>
      <w:r>
        <w:rPr>
          <w:rFonts w:ascii="仿宋" w:eastAsia="仿宋" w:hAnsi="仿宋" w:hint="eastAsia"/>
          <w:sz w:val="28"/>
          <w:szCs w:val="28"/>
        </w:rPr>
        <w:t>各个学院。</w:t>
      </w:r>
    </w:p>
    <w:p w14:paraId="52D0DCB1" w14:textId="2E8D704E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第三条 </w:t>
      </w:r>
      <w:r>
        <w:rPr>
          <w:rFonts w:ascii="仿宋" w:eastAsia="仿宋" w:hAnsi="仿宋" w:hint="eastAsia"/>
          <w:bCs/>
          <w:sz w:val="28"/>
          <w:szCs w:val="28"/>
        </w:rPr>
        <w:t>每次全校性集中行动结束后1个工作日内，</w:t>
      </w:r>
      <w:r w:rsidR="00376FF9">
        <w:rPr>
          <w:rFonts w:ascii="仿宋" w:eastAsia="仿宋" w:hAnsi="仿宋" w:hint="eastAsia"/>
          <w:bCs/>
          <w:sz w:val="28"/>
          <w:szCs w:val="28"/>
        </w:rPr>
        <w:t>轮值</w:t>
      </w:r>
      <w:r w:rsidR="00495371">
        <w:rPr>
          <w:rFonts w:ascii="仿宋" w:eastAsia="仿宋" w:hAnsi="仿宋" w:hint="eastAsia"/>
          <w:bCs/>
          <w:sz w:val="28"/>
          <w:szCs w:val="28"/>
        </w:rPr>
        <w:t>组</w:t>
      </w:r>
      <w:r>
        <w:rPr>
          <w:rFonts w:ascii="仿宋" w:eastAsia="仿宋" w:hAnsi="仿宋" w:hint="eastAsia"/>
          <w:bCs/>
          <w:sz w:val="28"/>
          <w:szCs w:val="28"/>
        </w:rPr>
        <w:t>须完成</w:t>
      </w:r>
      <w:r w:rsidR="00376FF9">
        <w:rPr>
          <w:rFonts w:ascii="仿宋" w:eastAsia="仿宋" w:hAnsi="仿宋" w:hint="eastAsia"/>
          <w:bCs/>
          <w:sz w:val="28"/>
          <w:szCs w:val="28"/>
        </w:rPr>
        <w:t>评价</w:t>
      </w:r>
      <w:r>
        <w:rPr>
          <w:rFonts w:ascii="仿宋" w:eastAsia="仿宋" w:hAnsi="仿宋" w:hint="eastAsia"/>
          <w:bCs/>
          <w:sz w:val="28"/>
          <w:szCs w:val="28"/>
        </w:rPr>
        <w:t>工作。</w:t>
      </w:r>
    </w:p>
    <w:p w14:paraId="31AF5B20" w14:textId="1C690C2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 xml:space="preserve">第四条 </w:t>
      </w:r>
      <w:r w:rsidR="00376FF9">
        <w:rPr>
          <w:rFonts w:ascii="仿宋" w:eastAsia="仿宋" w:hAnsi="仿宋" w:hint="eastAsia"/>
          <w:bCs/>
          <w:sz w:val="28"/>
          <w:szCs w:val="28"/>
        </w:rPr>
        <w:t>轮值</w:t>
      </w:r>
      <w:r w:rsidR="00BE1792">
        <w:rPr>
          <w:rFonts w:ascii="仿宋" w:eastAsia="仿宋" w:hAnsi="仿宋" w:hint="eastAsia"/>
          <w:bCs/>
          <w:sz w:val="28"/>
          <w:szCs w:val="28"/>
        </w:rPr>
        <w:t>评价</w:t>
      </w:r>
      <w:r>
        <w:rPr>
          <w:rFonts w:ascii="仿宋" w:eastAsia="仿宋" w:hAnsi="仿宋" w:hint="eastAsia"/>
          <w:bCs/>
          <w:sz w:val="28"/>
          <w:szCs w:val="28"/>
        </w:rPr>
        <w:t>是指：</w:t>
      </w:r>
      <w:r w:rsidR="00BE1792">
        <w:rPr>
          <w:rFonts w:ascii="仿宋" w:eastAsia="仿宋" w:hAnsi="仿宋" w:hint="eastAsia"/>
          <w:bCs/>
          <w:sz w:val="28"/>
          <w:szCs w:val="28"/>
        </w:rPr>
        <w:t>各学院、组织</w:t>
      </w:r>
      <w:r w:rsidR="00297AAD">
        <w:rPr>
          <w:rFonts w:ascii="仿宋" w:eastAsia="仿宋" w:hAnsi="仿宋" w:hint="eastAsia"/>
          <w:bCs/>
          <w:sz w:val="28"/>
          <w:szCs w:val="28"/>
        </w:rPr>
        <w:t>分成8个轮值组，</w:t>
      </w:r>
      <w:r w:rsidR="00BE1792">
        <w:rPr>
          <w:rFonts w:ascii="仿宋" w:eastAsia="仿宋" w:hAnsi="仿宋" w:hint="eastAsia"/>
          <w:bCs/>
          <w:sz w:val="28"/>
          <w:szCs w:val="28"/>
        </w:rPr>
        <w:t>按照一定顺序轮流全权负责评分环节，轮值</w:t>
      </w:r>
      <w:r w:rsidR="00297AAD">
        <w:rPr>
          <w:rFonts w:ascii="仿宋" w:eastAsia="仿宋" w:hAnsi="仿宋" w:hint="eastAsia"/>
          <w:bCs/>
          <w:sz w:val="28"/>
          <w:szCs w:val="28"/>
        </w:rPr>
        <w:t>组</w:t>
      </w:r>
      <w:r>
        <w:rPr>
          <w:rFonts w:ascii="仿宋" w:eastAsia="仿宋" w:hAnsi="仿宋" w:hint="eastAsia"/>
          <w:bCs/>
          <w:sz w:val="28"/>
          <w:szCs w:val="28"/>
        </w:rPr>
        <w:t>须在每次</w:t>
      </w:r>
      <w:r w:rsidR="00767BA5">
        <w:rPr>
          <w:rFonts w:ascii="仿宋" w:eastAsia="仿宋" w:hAnsi="仿宋" w:hint="eastAsia"/>
          <w:bCs/>
          <w:sz w:val="28"/>
          <w:szCs w:val="28"/>
        </w:rPr>
        <w:t>全部学院</w:t>
      </w:r>
      <w:r>
        <w:rPr>
          <w:rFonts w:ascii="仿宋" w:eastAsia="仿宋" w:hAnsi="仿宋" w:hint="eastAsia"/>
          <w:bCs/>
          <w:sz w:val="28"/>
          <w:szCs w:val="28"/>
        </w:rPr>
        <w:t>行动结束后1个工作日内对</w:t>
      </w:r>
      <w:r w:rsidR="00BE1792">
        <w:rPr>
          <w:rFonts w:ascii="仿宋" w:eastAsia="仿宋" w:hAnsi="仿宋" w:hint="eastAsia"/>
          <w:bCs/>
          <w:sz w:val="28"/>
          <w:szCs w:val="28"/>
        </w:rPr>
        <w:t>其他</w:t>
      </w:r>
      <w:r>
        <w:rPr>
          <w:rFonts w:ascii="仿宋" w:eastAsia="仿宋" w:hAnsi="仿宋" w:hint="eastAsia"/>
          <w:bCs/>
          <w:sz w:val="28"/>
          <w:szCs w:val="28"/>
        </w:rPr>
        <w:t>学院</w:t>
      </w:r>
      <w:r w:rsidR="00BE1792">
        <w:rPr>
          <w:rFonts w:ascii="仿宋" w:eastAsia="仿宋" w:hAnsi="仿宋" w:hint="eastAsia"/>
          <w:bCs/>
          <w:sz w:val="28"/>
          <w:szCs w:val="28"/>
        </w:rPr>
        <w:t>、</w:t>
      </w:r>
      <w:r>
        <w:rPr>
          <w:rFonts w:ascii="仿宋" w:eastAsia="仿宋" w:hAnsi="仿宋" w:hint="eastAsia"/>
          <w:bCs/>
          <w:sz w:val="28"/>
          <w:szCs w:val="28"/>
        </w:rPr>
        <w:t>组织的负责区域进行评分</w:t>
      </w:r>
      <w:r w:rsidR="00297AAD">
        <w:rPr>
          <w:rFonts w:ascii="仿宋" w:eastAsia="仿宋" w:hAnsi="仿宋" w:hint="eastAsia"/>
          <w:bCs/>
          <w:sz w:val="28"/>
          <w:szCs w:val="28"/>
        </w:rPr>
        <w:t>，轮值组内相互评分。</w:t>
      </w:r>
    </w:p>
    <w:p w14:paraId="2F47B8E3" w14:textId="14874ABB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第五条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BE1792">
        <w:rPr>
          <w:rFonts w:ascii="仿宋" w:eastAsia="仿宋" w:hAnsi="仿宋" w:hint="eastAsia"/>
          <w:bCs/>
          <w:sz w:val="28"/>
          <w:szCs w:val="28"/>
        </w:rPr>
        <w:t>轮值评价</w:t>
      </w:r>
      <w:r>
        <w:rPr>
          <w:rFonts w:ascii="仿宋" w:eastAsia="仿宋" w:hAnsi="仿宋" w:hint="eastAsia"/>
          <w:bCs/>
          <w:sz w:val="28"/>
          <w:szCs w:val="28"/>
        </w:rPr>
        <w:t>需按照《中南财经政法大学“美丽校园创建行动”</w:t>
      </w:r>
      <w:r w:rsidR="00297AAD">
        <w:rPr>
          <w:rFonts w:ascii="仿宋" w:eastAsia="仿宋" w:hAnsi="仿宋" w:hint="eastAsia"/>
          <w:bCs/>
          <w:sz w:val="28"/>
          <w:szCs w:val="28"/>
        </w:rPr>
        <w:t>校院轮值</w:t>
      </w:r>
      <w:r w:rsidR="00BE1792">
        <w:rPr>
          <w:rFonts w:ascii="仿宋" w:eastAsia="仿宋" w:hAnsi="仿宋" w:hint="eastAsia"/>
          <w:bCs/>
          <w:sz w:val="28"/>
          <w:szCs w:val="28"/>
        </w:rPr>
        <w:t>评</w:t>
      </w:r>
      <w:r w:rsidR="00297AAD">
        <w:rPr>
          <w:rFonts w:ascii="仿宋" w:eastAsia="仿宋" w:hAnsi="仿宋" w:hint="eastAsia"/>
          <w:bCs/>
          <w:sz w:val="28"/>
          <w:szCs w:val="28"/>
        </w:rPr>
        <w:t>分</w:t>
      </w:r>
      <w:r>
        <w:rPr>
          <w:rFonts w:ascii="仿宋" w:eastAsia="仿宋" w:hAnsi="仿宋" w:hint="eastAsia"/>
          <w:bCs/>
          <w:sz w:val="28"/>
          <w:szCs w:val="28"/>
        </w:rPr>
        <w:t>表》中详细列举的评分点进行评分，</w:t>
      </w:r>
      <w:r w:rsidR="00BE1792">
        <w:rPr>
          <w:rFonts w:ascii="仿宋" w:eastAsia="仿宋" w:hAnsi="仿宋" w:hint="eastAsia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应以80分为基准分进行打分，最高分不得超过100分。《</w:t>
      </w:r>
      <w:r w:rsidR="00BE1792">
        <w:rPr>
          <w:rFonts w:ascii="仿宋" w:eastAsia="仿宋" w:hAnsi="仿宋" w:hint="eastAsia"/>
          <w:sz w:val="28"/>
          <w:szCs w:val="28"/>
        </w:rPr>
        <w:t>评价</w:t>
      </w:r>
      <w:r>
        <w:rPr>
          <w:rFonts w:ascii="仿宋" w:eastAsia="仿宋" w:hAnsi="仿宋" w:hint="eastAsia"/>
          <w:sz w:val="28"/>
          <w:szCs w:val="28"/>
        </w:rPr>
        <w:t>表》中的总分即为评定分数，经过核算后即为当月该组织的全校性集中行动考核分数。</w:t>
      </w:r>
    </w:p>
    <w:p w14:paraId="6D8CA345" w14:textId="7CEAB87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第六条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各组织最终考核分数的核算方式为：</w:t>
      </w:r>
    </w:p>
    <w:p w14:paraId="476080DB" w14:textId="49B05528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（一）</w:t>
      </w:r>
      <w:r w:rsidR="00BE1792">
        <w:rPr>
          <w:rFonts w:ascii="仿宋" w:eastAsia="仿宋" w:hAnsi="仿宋" w:hint="eastAsia"/>
          <w:bCs/>
          <w:sz w:val="28"/>
          <w:szCs w:val="28"/>
        </w:rPr>
        <w:t>其他非轮值</w:t>
      </w:r>
      <w:r>
        <w:rPr>
          <w:rFonts w:ascii="仿宋" w:eastAsia="仿宋" w:hAnsi="仿宋" w:hint="eastAsia"/>
          <w:bCs/>
          <w:sz w:val="28"/>
          <w:szCs w:val="28"/>
        </w:rPr>
        <w:t>组织考核分数：</w:t>
      </w:r>
    </w:p>
    <w:p w14:paraId="5C3C35E3" w14:textId="32C533A5" w:rsidR="005679B0" w:rsidRDefault="00BE1792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其他非轮值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组织的考核分数由</w:t>
      </w:r>
      <w:r>
        <w:rPr>
          <w:rFonts w:ascii="仿宋" w:eastAsia="仿宋" w:hAnsi="仿宋" w:hint="eastAsia"/>
          <w:bCs/>
          <w:sz w:val="28"/>
          <w:szCs w:val="28"/>
        </w:rPr>
        <w:t>轮值组织</w:t>
      </w:r>
      <w:r w:rsidR="005679B0">
        <w:rPr>
          <w:rFonts w:ascii="仿宋" w:eastAsia="仿宋" w:hAnsi="仿宋" w:hint="eastAsia"/>
          <w:bCs/>
          <w:sz w:val="28"/>
          <w:szCs w:val="28"/>
        </w:rPr>
        <w:t>评定，所评定分数即为各学院组织当月全校性集中行动考核分数；</w:t>
      </w:r>
    </w:p>
    <w:p w14:paraId="0CEC27A0" w14:textId="1AE59446" w:rsidR="005679B0" w:rsidRDefault="005679B0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（二）</w:t>
      </w:r>
      <w:r w:rsidR="00BE1792">
        <w:rPr>
          <w:rFonts w:ascii="仿宋" w:eastAsia="仿宋" w:hAnsi="仿宋" w:hint="eastAsia"/>
          <w:bCs/>
          <w:sz w:val="28"/>
          <w:szCs w:val="28"/>
        </w:rPr>
        <w:t>轮值</w:t>
      </w:r>
      <w:r>
        <w:rPr>
          <w:rFonts w:ascii="仿宋" w:eastAsia="仿宋" w:hAnsi="仿宋" w:hint="eastAsia"/>
          <w:bCs/>
          <w:sz w:val="28"/>
          <w:szCs w:val="28"/>
        </w:rPr>
        <w:t>组织考核分数：</w:t>
      </w:r>
    </w:p>
    <w:p w14:paraId="5AB8D6A7" w14:textId="2C56183C" w:rsidR="005679B0" w:rsidRDefault="00BE1792" w:rsidP="005679B0">
      <w:pPr>
        <w:spacing w:line="4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组织的考核分数由</w:t>
      </w:r>
      <w:r w:rsidR="00297AAD">
        <w:rPr>
          <w:rFonts w:ascii="仿宋" w:eastAsia="仿宋" w:hAnsi="仿宋" w:hint="eastAsia"/>
          <w:bCs/>
          <w:sz w:val="28"/>
          <w:szCs w:val="28"/>
        </w:rPr>
        <w:t>同一轮值组的另一轮值组织</w:t>
      </w:r>
      <w:r w:rsidR="006335A8">
        <w:rPr>
          <w:rFonts w:ascii="仿宋" w:eastAsia="仿宋" w:hAnsi="仿宋" w:hint="eastAsia"/>
          <w:bCs/>
          <w:sz w:val="28"/>
          <w:szCs w:val="28"/>
        </w:rPr>
        <w:t>评定，所评定分数</w:t>
      </w:r>
      <w:r w:rsidR="005679B0">
        <w:rPr>
          <w:rFonts w:ascii="仿宋" w:eastAsia="仿宋" w:hAnsi="仿宋" w:hint="eastAsia"/>
          <w:bCs/>
          <w:sz w:val="28"/>
          <w:szCs w:val="28"/>
        </w:rPr>
        <w:t>即为</w:t>
      </w:r>
      <w:r w:rsidR="006335A8">
        <w:rPr>
          <w:rFonts w:ascii="仿宋" w:eastAsia="仿宋" w:hAnsi="仿宋" w:hint="eastAsia"/>
          <w:bCs/>
          <w:sz w:val="28"/>
          <w:szCs w:val="28"/>
        </w:rPr>
        <w:t>轮值</w:t>
      </w:r>
      <w:r w:rsidR="005679B0">
        <w:rPr>
          <w:rFonts w:ascii="仿宋" w:eastAsia="仿宋" w:hAnsi="仿宋" w:hint="eastAsia"/>
          <w:bCs/>
          <w:sz w:val="28"/>
          <w:szCs w:val="28"/>
        </w:rPr>
        <w:t>组织当月全校性集中行动考核分数。</w:t>
      </w:r>
    </w:p>
    <w:p w14:paraId="000FA0FC" w14:textId="21A7CB2D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第七条</w:t>
      </w:r>
      <w:r>
        <w:rPr>
          <w:rFonts w:ascii="仿宋" w:eastAsia="仿宋" w:hAnsi="仿宋" w:hint="eastAsia"/>
          <w:bCs/>
          <w:sz w:val="28"/>
          <w:szCs w:val="28"/>
        </w:rPr>
        <w:t xml:space="preserve"> 各组织每月全校性集中行动的考核分数须在行动结束后1个星期内完成核算，并面向各组织进行公示。学院组织的考核分数将纳入当月学院学生会、研究生会、志愿者协会的月度考核分数体系。</w:t>
      </w:r>
    </w:p>
    <w:p w14:paraId="729F8EA1" w14:textId="060871A7" w:rsidR="005679B0" w:rsidRDefault="005679B0" w:rsidP="005679B0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第八条</w:t>
      </w:r>
      <w:r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484E3E">
        <w:rPr>
          <w:rFonts w:ascii="仿宋" w:eastAsia="仿宋" w:hAnsi="仿宋" w:hint="eastAsia"/>
          <w:bCs/>
          <w:sz w:val="28"/>
          <w:szCs w:val="28"/>
        </w:rPr>
        <w:t>轮值组</w:t>
      </w:r>
      <w:r>
        <w:rPr>
          <w:rFonts w:ascii="仿宋" w:eastAsia="仿宋" w:hAnsi="仿宋" w:hint="eastAsia"/>
          <w:sz w:val="28"/>
          <w:szCs w:val="28"/>
        </w:rPr>
        <w:t>应当本着客观、公平、公正的态度，在《中南财经政法大学“美丽校园创建行动”学院互评评分表》的评分范围内，</w:t>
      </w:r>
      <w:r>
        <w:rPr>
          <w:rFonts w:ascii="仿宋" w:eastAsia="仿宋" w:hAnsi="仿宋" w:hint="eastAsia"/>
          <w:sz w:val="28"/>
          <w:szCs w:val="28"/>
        </w:rPr>
        <w:lastRenderedPageBreak/>
        <w:t>对其他组织进行评分。严禁徇私舞弊、恶意打分；严禁组织间串通一气，互评高分等恶意行为的出现。</w:t>
      </w:r>
    </w:p>
    <w:p w14:paraId="6E2FA156" w14:textId="77777777" w:rsidR="001D03F4" w:rsidRPr="005679B0" w:rsidRDefault="001D03F4"/>
    <w:sectPr w:rsidR="001D03F4" w:rsidRPr="00567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CC06" w14:textId="77777777" w:rsidR="001E79CD" w:rsidRDefault="001E79CD" w:rsidP="00376FF9">
      <w:r>
        <w:separator/>
      </w:r>
    </w:p>
  </w:endnote>
  <w:endnote w:type="continuationSeparator" w:id="0">
    <w:p w14:paraId="21543B38" w14:textId="77777777" w:rsidR="001E79CD" w:rsidRDefault="001E79CD" w:rsidP="0037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394F" w14:textId="77777777" w:rsidR="001E79CD" w:rsidRDefault="001E79CD" w:rsidP="00376FF9">
      <w:r>
        <w:separator/>
      </w:r>
    </w:p>
  </w:footnote>
  <w:footnote w:type="continuationSeparator" w:id="0">
    <w:p w14:paraId="0742F6F2" w14:textId="77777777" w:rsidR="001E79CD" w:rsidRDefault="001E79CD" w:rsidP="0037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B0"/>
    <w:rsid w:val="00083408"/>
    <w:rsid w:val="00145988"/>
    <w:rsid w:val="001D03F4"/>
    <w:rsid w:val="001E79CD"/>
    <w:rsid w:val="00297AAD"/>
    <w:rsid w:val="00303CDD"/>
    <w:rsid w:val="003622B2"/>
    <w:rsid w:val="00376FF9"/>
    <w:rsid w:val="00484E3E"/>
    <w:rsid w:val="00495371"/>
    <w:rsid w:val="005679B0"/>
    <w:rsid w:val="005A7941"/>
    <w:rsid w:val="005D375E"/>
    <w:rsid w:val="006335A8"/>
    <w:rsid w:val="00767BA5"/>
    <w:rsid w:val="00B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A0F78"/>
  <w15:chartTrackingRefBased/>
  <w15:docId w15:val="{9913793D-F530-48C9-BF25-BF9E39A7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F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F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禹希</dc:creator>
  <cp:keywords/>
  <dc:description/>
  <cp:lastModifiedBy>G7 Fin</cp:lastModifiedBy>
  <cp:revision>11</cp:revision>
  <dcterms:created xsi:type="dcterms:W3CDTF">2022-03-01T13:54:00Z</dcterms:created>
  <dcterms:modified xsi:type="dcterms:W3CDTF">2023-10-15T05:32:00Z</dcterms:modified>
</cp:coreProperties>
</file>