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2EA" w:rsidRDefault="002C42EA" w:rsidP="002C42EA">
      <w:pPr>
        <w:autoSpaceDE w:val="0"/>
        <w:autoSpaceDN w:val="0"/>
        <w:adjustRightInd w:val="0"/>
        <w:jc w:val="center"/>
        <w:rPr>
          <w:rFonts w:ascii="微软雅黑" w:eastAsia="微软雅黑" w:cs="微软雅黑"/>
          <w:b/>
          <w:bCs/>
          <w:kern w:val="0"/>
          <w:sz w:val="36"/>
          <w:szCs w:val="36"/>
          <w:lang w:val="zh-CN"/>
        </w:rPr>
      </w:pPr>
      <w:r>
        <w:rPr>
          <w:rFonts w:ascii="微软雅黑" w:eastAsia="微软雅黑" w:cs="微软雅黑" w:hint="eastAsia"/>
          <w:b/>
          <w:bCs/>
          <w:kern w:val="0"/>
          <w:sz w:val="36"/>
          <w:szCs w:val="36"/>
          <w:lang w:val="zh-CN"/>
        </w:rPr>
        <w:t>中南</w:t>
      </w:r>
      <w:proofErr w:type="gramStart"/>
      <w:r>
        <w:rPr>
          <w:rFonts w:ascii="微软雅黑" w:eastAsia="微软雅黑" w:cs="微软雅黑" w:hint="eastAsia"/>
          <w:b/>
          <w:bCs/>
          <w:kern w:val="0"/>
          <w:sz w:val="36"/>
          <w:szCs w:val="36"/>
          <w:lang w:val="zh-CN"/>
        </w:rPr>
        <w:t>财经政法</w:t>
      </w:r>
      <w:proofErr w:type="gramEnd"/>
      <w:r>
        <w:rPr>
          <w:rFonts w:ascii="微软雅黑" w:eastAsia="微软雅黑" w:cs="微软雅黑" w:hint="eastAsia"/>
          <w:b/>
          <w:bCs/>
          <w:kern w:val="0"/>
          <w:sz w:val="36"/>
          <w:szCs w:val="36"/>
          <w:lang w:val="zh-CN"/>
        </w:rPr>
        <w:t>大学志愿工时补录及奖励注意事项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jc w:val="left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为促进我校各志愿者的工时补录（奖励）能够得到有效完成，保障我校志愿者利益，现对工时补录（奖励）注意事项进行说明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b/>
          <w:bCs/>
          <w:color w:val="36363D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b/>
          <w:bCs/>
          <w:color w:val="36363D"/>
          <w:kern w:val="0"/>
          <w:sz w:val="28"/>
          <w:szCs w:val="28"/>
          <w:lang w:val="zh-CN"/>
        </w:rPr>
        <w:t>一、可以补录荣誉工时的情形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（一）因志愿汇闪退等软件自身缺陷而导致无法记录工时的；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（二）因活动现场及附近没有信号而导致无法记录工时的；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（三）因活动负责人员后台设置问题导致无法记录工时的；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（四）因活动负责人员未尽到及时公布签到码，或提醒签到和</w:t>
      </w:r>
      <w:proofErr w:type="gramStart"/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签退义务</w:t>
      </w:r>
      <w:proofErr w:type="gramEnd"/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的；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（五）因合理原因导致志愿汇上无个人账号的。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b/>
          <w:bCs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b/>
          <w:bCs/>
          <w:kern w:val="0"/>
          <w:sz w:val="28"/>
          <w:szCs w:val="28"/>
          <w:lang w:val="zh-CN"/>
        </w:rPr>
        <w:t>二、不予补录荣誉工时的情形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（一）志愿者由于自身原因在规定时间地点内未及时签到</w:t>
      </w:r>
      <w:proofErr w:type="gramStart"/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或签退而</w:t>
      </w:r>
      <w:proofErr w:type="gramEnd"/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导致没有记录工时的；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（二）志愿者未携带移动设备，或移动设备上未下载志愿汇，或移动设备中途无电关闭等其他非客观因素的；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（三）申请补录的志愿活动必须具有鲜明的志愿性质。志愿者参加志愿者组织举办的相关培训等不计入志愿服务工时。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b/>
          <w:bCs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b/>
          <w:bCs/>
          <w:kern w:val="0"/>
          <w:sz w:val="28"/>
          <w:szCs w:val="28"/>
          <w:lang w:val="zh-CN"/>
        </w:rPr>
        <w:t>三、可以奖励的情形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（一）志愿者积极参加校内外志愿活动，有良好社会影响，获得市级、省级、国家级媒体个人报道的，奖励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5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、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10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、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15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个工时；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（二）志愿集体积极参加校内外志愿活动，有良好社会影响，获得市级、省级、国家级媒体集体报道的，每人奖励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3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、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5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、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10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个工时；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lastRenderedPageBreak/>
        <w:t>（三）志愿者志愿服务表现突出，获得志愿服务对象或单位感谢的，视情况奖励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3-10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个工时；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（四）志愿者志愿服务表现突出，获得市级、省级、国家级表彰奖项的，奖励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10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、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20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、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30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个工时；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（五）志愿集体志愿服务表现突出，获得市级、省级、国家级集体表彰奖项的，奖励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5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、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10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、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15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个工时；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b/>
          <w:bCs/>
          <w:kern w:val="0"/>
          <w:sz w:val="28"/>
          <w:szCs w:val="28"/>
          <w:lang w:val="zh-CN"/>
        </w:rPr>
        <w:t>四、补录及奖励方法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（详见工时补录（奖励）申请流程）</w:t>
      </w:r>
      <w:bookmarkStart w:id="0" w:name="_GoBack"/>
      <w:bookmarkEnd w:id="0"/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请各院志协、各服务队按要求进行申请补录，并于每月</w:t>
      </w:r>
      <w:r>
        <w:rPr>
          <w:rFonts w:ascii="微软雅黑" w:eastAsia="微软雅黑" w:cs="微软雅黑"/>
          <w:kern w:val="0"/>
          <w:sz w:val="28"/>
          <w:szCs w:val="28"/>
          <w:lang w:val="zh-CN"/>
        </w:rPr>
        <w:t>28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日前补录完成。</w:t>
      </w:r>
    </w:p>
    <w:p w:rsidR="002C42EA" w:rsidRDefault="002C42EA" w:rsidP="002C42EA">
      <w:pPr>
        <w:autoSpaceDE w:val="0"/>
        <w:autoSpaceDN w:val="0"/>
        <w:adjustRightInd w:val="0"/>
        <w:spacing w:line="460" w:lineRule="atLeast"/>
        <w:ind w:firstLine="560"/>
        <w:jc w:val="right"/>
        <w:rPr>
          <w:rFonts w:ascii="微软雅黑" w:eastAsia="微软雅黑" w:cs="微软雅黑"/>
          <w:kern w:val="0"/>
          <w:sz w:val="28"/>
          <w:szCs w:val="28"/>
          <w:lang w:val="zh-CN"/>
        </w:rPr>
      </w:pP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中南</w:t>
      </w:r>
      <w:proofErr w:type="gramStart"/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财经政法</w:t>
      </w:r>
      <w:proofErr w:type="gramEnd"/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大学志愿者协会</w:t>
      </w:r>
    </w:p>
    <w:p w:rsidR="002625B1" w:rsidRDefault="002C42EA" w:rsidP="002C42EA">
      <w:pPr>
        <w:jc w:val="right"/>
      </w:pPr>
      <w:r>
        <w:rPr>
          <w:rFonts w:ascii="微软雅黑" w:eastAsia="微软雅黑" w:cs="微软雅黑"/>
          <w:kern w:val="0"/>
          <w:sz w:val="28"/>
          <w:szCs w:val="28"/>
          <w:lang w:val="zh-CN"/>
        </w:rPr>
        <w:t xml:space="preserve"> 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二〇二一年十</w:t>
      </w:r>
      <w:r w:rsidR="001A4AA9"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一</w:t>
      </w:r>
      <w:r>
        <w:rPr>
          <w:rFonts w:ascii="微软雅黑" w:eastAsia="微软雅黑" w:cs="微软雅黑" w:hint="eastAsia"/>
          <w:kern w:val="0"/>
          <w:sz w:val="28"/>
          <w:szCs w:val="28"/>
          <w:lang w:val="zh-CN"/>
        </w:rPr>
        <w:t>月</w:t>
      </w:r>
    </w:p>
    <w:sectPr w:rsidR="00262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EA"/>
    <w:rsid w:val="001A4AA9"/>
    <w:rsid w:val="002625B1"/>
    <w:rsid w:val="002C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C422-1A08-4CA6-8924-CCA9E5A5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 Yuenyau</dc:creator>
  <cp:keywords/>
  <dc:description/>
  <cp:lastModifiedBy>Law Yuenyau</cp:lastModifiedBy>
  <cp:revision>2</cp:revision>
  <dcterms:created xsi:type="dcterms:W3CDTF">2021-10-31T11:59:00Z</dcterms:created>
  <dcterms:modified xsi:type="dcterms:W3CDTF">2021-10-31T12:21:00Z</dcterms:modified>
</cp:coreProperties>
</file>