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9F" w:rsidRPr="00BA3751" w:rsidRDefault="00993D9F" w:rsidP="00993D9F">
      <w:pPr>
        <w:rPr>
          <w:rFonts w:ascii="华文中宋" w:eastAsia="华文中宋" w:hAnsi="华文中宋" w:hint="eastAsia"/>
          <w:sz w:val="24"/>
        </w:rPr>
      </w:pPr>
      <w:r w:rsidRPr="00BA3751">
        <w:rPr>
          <w:rFonts w:ascii="华文中宋" w:eastAsia="华文中宋" w:hAnsi="华文中宋" w:hint="eastAsia"/>
          <w:sz w:val="24"/>
        </w:rPr>
        <w:t>附件3：</w:t>
      </w:r>
    </w:p>
    <w:p w:rsidR="00993D9F" w:rsidRPr="00E83BFF" w:rsidRDefault="00993D9F" w:rsidP="00993D9F">
      <w:pPr>
        <w:spacing w:line="360" w:lineRule="auto"/>
        <w:jc w:val="center"/>
        <w:rPr>
          <w:rFonts w:ascii="华文中宋" w:eastAsia="华文中宋" w:hAnsi="华文中宋" w:cs="黑体" w:hint="eastAsia"/>
          <w:b/>
          <w:sz w:val="36"/>
          <w:szCs w:val="36"/>
        </w:rPr>
      </w:pPr>
      <w:r>
        <w:rPr>
          <w:rFonts w:ascii="华文中宋" w:eastAsia="华文中宋" w:hAnsi="华文中宋" w:cs="黑体" w:hint="eastAsia"/>
          <w:b/>
          <w:sz w:val="36"/>
          <w:szCs w:val="36"/>
        </w:rPr>
        <w:t>中南财经政法大学大学生骨干社区挂职工作</w:t>
      </w:r>
      <w:r w:rsidRPr="00E83BFF">
        <w:rPr>
          <w:rFonts w:ascii="华文中宋" w:eastAsia="华文中宋" w:hAnsi="华文中宋" w:cs="黑体" w:hint="eastAsia"/>
          <w:b/>
          <w:sz w:val="36"/>
          <w:szCs w:val="36"/>
        </w:rPr>
        <w:t>要求</w:t>
      </w:r>
    </w:p>
    <w:p w:rsidR="00993D9F" w:rsidRPr="00C70EA8" w:rsidRDefault="00993D9F" w:rsidP="00993D9F">
      <w:pPr>
        <w:spacing w:line="460" w:lineRule="exact"/>
        <w:ind w:firstLineChars="200" w:firstLine="602"/>
        <w:rPr>
          <w:rFonts w:ascii="黑体" w:eastAsia="黑体" w:hAnsi="黑体" w:hint="eastAsia"/>
          <w:b/>
          <w:sz w:val="30"/>
          <w:szCs w:val="30"/>
        </w:rPr>
      </w:pPr>
      <w:r>
        <w:rPr>
          <w:rFonts w:ascii="黑体" w:eastAsia="黑体" w:hAnsi="黑体" w:hint="eastAsia"/>
          <w:b/>
          <w:sz w:val="30"/>
          <w:szCs w:val="30"/>
        </w:rPr>
        <w:t>一、</w:t>
      </w:r>
      <w:r w:rsidRPr="00E83BFF">
        <w:rPr>
          <w:rFonts w:ascii="黑体" w:eastAsia="黑体" w:hAnsi="黑体" w:hint="eastAsia"/>
          <w:b/>
          <w:sz w:val="30"/>
          <w:szCs w:val="30"/>
        </w:rPr>
        <w:t>活动目的</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为实现大学生理论与实践相结合，让大学生走出课堂，走进社会，我校团委针对本期青马班学员组织开展大学生骨干进社区挂职锻炼工作。</w:t>
      </w:r>
    </w:p>
    <w:p w:rsidR="00993D9F" w:rsidRPr="00E83BFF" w:rsidRDefault="00993D9F" w:rsidP="00993D9F">
      <w:pPr>
        <w:spacing w:line="460" w:lineRule="exact"/>
        <w:ind w:firstLineChars="200" w:firstLine="602"/>
        <w:rPr>
          <w:rFonts w:ascii="黑体" w:eastAsia="黑体" w:hAnsi="黑体"/>
          <w:b/>
          <w:sz w:val="30"/>
          <w:szCs w:val="30"/>
        </w:rPr>
      </w:pPr>
      <w:r w:rsidRPr="00E83BFF">
        <w:rPr>
          <w:rFonts w:ascii="黑体" w:eastAsia="黑体" w:hAnsi="黑体" w:hint="eastAsia"/>
          <w:b/>
          <w:sz w:val="30"/>
          <w:szCs w:val="30"/>
        </w:rPr>
        <w:t>二、团队组成与人员结构</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各挂职小组成员由青马班学员组成，人员结构为社区主任助理（1人）、青教副主任（1人）、青教委员（10人左右）。</w:t>
      </w:r>
    </w:p>
    <w:p w:rsidR="00993D9F" w:rsidRPr="00E83BFF" w:rsidRDefault="00993D9F" w:rsidP="00993D9F">
      <w:pPr>
        <w:spacing w:line="460" w:lineRule="exact"/>
        <w:ind w:left="602"/>
        <w:rPr>
          <w:rFonts w:ascii="黑体" w:eastAsia="黑体" w:hAnsi="黑体"/>
          <w:b/>
          <w:sz w:val="30"/>
          <w:szCs w:val="30"/>
        </w:rPr>
      </w:pPr>
      <w:r w:rsidRPr="00E83BFF">
        <w:rPr>
          <w:rFonts w:ascii="黑体" w:eastAsia="黑体" w:hAnsi="黑体" w:hint="eastAsia"/>
          <w:b/>
          <w:sz w:val="30"/>
          <w:szCs w:val="30"/>
        </w:rPr>
        <w:t>三、活动内容</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（一）根据社区需要，积极协助社区的日常性工作。</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（二）围绕社区工作，结合自身专业优势，带进精品项目活动。</w:t>
      </w:r>
    </w:p>
    <w:p w:rsidR="00993D9F" w:rsidRPr="00E83BFF" w:rsidRDefault="00993D9F" w:rsidP="00993D9F">
      <w:pPr>
        <w:spacing w:line="460" w:lineRule="exact"/>
        <w:ind w:firstLineChars="200" w:firstLine="602"/>
        <w:rPr>
          <w:rFonts w:ascii="黑体" w:eastAsia="黑体" w:hAnsi="黑体"/>
          <w:b/>
          <w:sz w:val="30"/>
          <w:szCs w:val="30"/>
        </w:rPr>
      </w:pPr>
      <w:r w:rsidRPr="00E83BFF">
        <w:rPr>
          <w:rFonts w:ascii="黑体" w:eastAsia="黑体" w:hAnsi="黑体" w:hint="eastAsia"/>
          <w:b/>
          <w:sz w:val="30"/>
          <w:szCs w:val="30"/>
        </w:rPr>
        <w:t>四、考核内容与方法</w:t>
      </w:r>
    </w:p>
    <w:p w:rsidR="00993D9F" w:rsidRPr="00E83BFF" w:rsidRDefault="00993D9F" w:rsidP="00993D9F">
      <w:pPr>
        <w:spacing w:line="460" w:lineRule="exact"/>
        <w:ind w:firstLineChars="150" w:firstLine="420"/>
        <w:rPr>
          <w:rFonts w:ascii="楷体" w:eastAsia="楷体" w:hAnsi="楷体"/>
          <w:sz w:val="28"/>
          <w:szCs w:val="28"/>
        </w:rPr>
      </w:pPr>
      <w:r w:rsidRPr="00E83BFF">
        <w:rPr>
          <w:rFonts w:ascii="楷体" w:eastAsia="楷体" w:hAnsi="楷体" w:hint="eastAsia"/>
          <w:sz w:val="28"/>
          <w:szCs w:val="28"/>
        </w:rPr>
        <w:t>（一）考核内容</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考核内容由“日常进社区”、“暑期集中挂职”、“主题活动项目进社区”三部分组成。具体如下：</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1．日常进社区</w:t>
      </w:r>
      <w:r w:rsidRPr="00CF7122">
        <w:rPr>
          <w:rFonts w:ascii="仿宋_GB2312" w:eastAsia="仿宋_GB2312" w:hAnsi="仿宋"/>
          <w:sz w:val="28"/>
          <w:szCs w:val="28"/>
        </w:rPr>
        <w:t>:</w:t>
      </w:r>
      <w:r w:rsidRPr="00CF7122">
        <w:rPr>
          <w:rFonts w:ascii="仿宋_GB2312" w:eastAsia="仿宋_GB2312" w:hAnsi="仿宋" w:hint="eastAsia"/>
          <w:sz w:val="28"/>
          <w:szCs w:val="28"/>
        </w:rPr>
        <w:t>本活动要求挂职队伍每月至少组织一次进社区。</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sz w:val="28"/>
          <w:szCs w:val="28"/>
        </w:rPr>
        <w:t>2</w:t>
      </w:r>
      <w:r w:rsidRPr="00CF7122">
        <w:rPr>
          <w:rFonts w:ascii="仿宋_GB2312" w:eastAsia="仿宋_GB2312" w:hAnsi="仿宋" w:hint="eastAsia"/>
          <w:sz w:val="28"/>
          <w:szCs w:val="28"/>
        </w:rPr>
        <w:t>．暑期集中挂职：本活动要求挂职队伍在暑期期间进行为期不少于一周的挂职工作。</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3．主题活动项目进社区：本活动要求挂职队伍在挂职期间围绕社区需求，至少设计一个主题活动，可单支团队进行，也鼓励多支团队合作。</w:t>
      </w:r>
    </w:p>
    <w:p w:rsidR="00993D9F" w:rsidRPr="00E83BFF" w:rsidRDefault="00993D9F" w:rsidP="00993D9F">
      <w:pPr>
        <w:spacing w:line="460" w:lineRule="exact"/>
        <w:ind w:firstLineChars="150" w:firstLine="420"/>
        <w:rPr>
          <w:rFonts w:ascii="楷体" w:eastAsia="楷体" w:hAnsi="楷体"/>
          <w:sz w:val="28"/>
          <w:szCs w:val="28"/>
        </w:rPr>
      </w:pPr>
      <w:r w:rsidRPr="00E83BFF">
        <w:rPr>
          <w:rFonts w:ascii="楷体" w:eastAsia="楷体" w:hAnsi="楷体" w:hint="eastAsia"/>
          <w:sz w:val="28"/>
          <w:szCs w:val="28"/>
        </w:rPr>
        <w:t>（二）考核方法与细则</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本考核采用分数制，满分为100，加分项为20，总分不超过120分。分数达到6</w:t>
      </w:r>
      <w:r w:rsidRPr="00CF7122">
        <w:rPr>
          <w:rFonts w:ascii="仿宋_GB2312" w:eastAsia="仿宋_GB2312" w:hAnsi="仿宋"/>
          <w:sz w:val="28"/>
          <w:szCs w:val="28"/>
        </w:rPr>
        <w:t>0</w:t>
      </w:r>
      <w:r w:rsidRPr="00CF7122">
        <w:rPr>
          <w:rFonts w:ascii="仿宋_GB2312" w:eastAsia="仿宋_GB2312" w:hAnsi="仿宋" w:hint="eastAsia"/>
          <w:sz w:val="28"/>
          <w:szCs w:val="28"/>
        </w:rPr>
        <w:t>或以上者为合格，合格者在挂职个人手册上注明；不合格者不予以挂职结业；此考核与青马班考核挂钩。评分细则如下：</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1.出勤（</w:t>
      </w:r>
      <w:r w:rsidRPr="00CF7122">
        <w:rPr>
          <w:rFonts w:ascii="仿宋_GB2312" w:eastAsia="仿宋_GB2312" w:hAnsi="仿宋"/>
          <w:sz w:val="28"/>
          <w:szCs w:val="28"/>
        </w:rPr>
        <w:t>40</w:t>
      </w:r>
      <w:r w:rsidRPr="00CF7122">
        <w:rPr>
          <w:rFonts w:ascii="仿宋_GB2312" w:eastAsia="仿宋_GB2312" w:hAnsi="仿宋" w:hint="eastAsia"/>
          <w:sz w:val="28"/>
          <w:szCs w:val="28"/>
        </w:rPr>
        <w:t>分）</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w:t>
      </w:r>
      <w:r w:rsidRPr="00CF7122">
        <w:rPr>
          <w:rFonts w:ascii="仿宋_GB2312" w:eastAsia="仿宋_GB2312" w:hAnsi="仿宋"/>
          <w:sz w:val="28"/>
          <w:szCs w:val="28"/>
        </w:rPr>
        <w:t>1</w:t>
      </w:r>
      <w:r w:rsidRPr="00CF7122">
        <w:rPr>
          <w:rFonts w:ascii="仿宋_GB2312" w:eastAsia="仿宋_GB2312" w:hAnsi="仿宋" w:hint="eastAsia"/>
          <w:sz w:val="28"/>
          <w:szCs w:val="28"/>
        </w:rPr>
        <w:t>）(日常)每次参与得5分，累计加分不超过30分；（30分）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（2）暑期集中挂职；（10分）</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lastRenderedPageBreak/>
        <w:t>2.工作日记（挂职个人手册）（</w:t>
      </w:r>
      <w:r w:rsidRPr="00CF7122">
        <w:rPr>
          <w:rFonts w:ascii="仿宋_GB2312" w:eastAsia="仿宋_GB2312" w:hAnsi="仿宋"/>
          <w:sz w:val="28"/>
          <w:szCs w:val="28"/>
        </w:rPr>
        <w:t>20</w:t>
      </w:r>
      <w:r w:rsidRPr="00CF7122">
        <w:rPr>
          <w:rFonts w:ascii="仿宋_GB2312" w:eastAsia="仿宋_GB2312" w:hAnsi="仿宋" w:hint="eastAsia"/>
          <w:sz w:val="28"/>
          <w:szCs w:val="28"/>
        </w:rPr>
        <w:t>分）</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w:t>
      </w:r>
      <w:r w:rsidRPr="00CF7122">
        <w:rPr>
          <w:rFonts w:ascii="仿宋_GB2312" w:eastAsia="仿宋_GB2312" w:hAnsi="仿宋"/>
          <w:sz w:val="28"/>
          <w:szCs w:val="28"/>
        </w:rPr>
        <w:t>1</w:t>
      </w:r>
      <w:r w:rsidRPr="00CF7122">
        <w:rPr>
          <w:rFonts w:ascii="仿宋_GB2312" w:eastAsia="仿宋_GB2312" w:hAnsi="仿宋" w:hint="eastAsia"/>
          <w:sz w:val="28"/>
          <w:szCs w:val="28"/>
        </w:rPr>
        <w:t>）活动过程、效果的具体总结，注重事实性讲述；（10分）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w:t>
      </w:r>
      <w:r w:rsidRPr="00CF7122">
        <w:rPr>
          <w:rFonts w:ascii="仿宋_GB2312" w:eastAsia="仿宋_GB2312" w:hAnsi="仿宋"/>
          <w:sz w:val="28"/>
          <w:szCs w:val="28"/>
        </w:rPr>
        <w:t>2</w:t>
      </w:r>
      <w:r w:rsidRPr="00CF7122">
        <w:rPr>
          <w:rFonts w:ascii="仿宋_GB2312" w:eastAsia="仿宋_GB2312" w:hAnsi="仿宋" w:hint="eastAsia"/>
          <w:sz w:val="28"/>
          <w:szCs w:val="28"/>
        </w:rPr>
        <w:t>）心得与体会；（10分）</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3.活动开展情况（30分）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（1）活动形式多样、内容丰富；（</w:t>
      </w:r>
      <w:r w:rsidRPr="00CF7122">
        <w:rPr>
          <w:rFonts w:ascii="仿宋_GB2312" w:eastAsia="仿宋_GB2312" w:hAnsi="仿宋"/>
          <w:sz w:val="28"/>
          <w:szCs w:val="28"/>
        </w:rPr>
        <w:t>5</w:t>
      </w:r>
      <w:r w:rsidRPr="00CF7122">
        <w:rPr>
          <w:rFonts w:ascii="仿宋_GB2312" w:eastAsia="仿宋_GB2312" w:hAnsi="仿宋" w:hint="eastAsia"/>
          <w:sz w:val="28"/>
          <w:szCs w:val="28"/>
        </w:rPr>
        <w:t>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（2）活动效果明显、对社区工作开展有积极影响；（15分）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（3）图片、数据等辅助材料内容真实具体，要求队伍每月在微博或人人平台发布动态；（10分）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4.社区反馈（10分）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不满意为</w:t>
      </w:r>
      <w:r w:rsidRPr="00CF7122">
        <w:rPr>
          <w:rFonts w:ascii="仿宋_GB2312" w:eastAsia="仿宋_GB2312" w:hAnsi="仿宋"/>
          <w:sz w:val="28"/>
          <w:szCs w:val="28"/>
        </w:rPr>
        <w:t>0</w:t>
      </w:r>
      <w:r w:rsidRPr="00CF7122">
        <w:rPr>
          <w:rFonts w:ascii="仿宋_GB2312" w:eastAsia="仿宋_GB2312" w:hAnsi="仿宋" w:hint="eastAsia"/>
          <w:sz w:val="28"/>
          <w:szCs w:val="28"/>
        </w:rPr>
        <w:t>分，比较满意为</w:t>
      </w:r>
      <w:r w:rsidRPr="00CF7122">
        <w:rPr>
          <w:rFonts w:ascii="仿宋_GB2312" w:eastAsia="仿宋_GB2312" w:hAnsi="仿宋"/>
          <w:sz w:val="28"/>
          <w:szCs w:val="28"/>
        </w:rPr>
        <w:t>1</w:t>
      </w:r>
      <w:r w:rsidRPr="00CF7122">
        <w:rPr>
          <w:rFonts w:ascii="仿宋_GB2312" w:eastAsia="仿宋_GB2312" w:hAnsi="仿宋" w:hint="eastAsia"/>
          <w:sz w:val="28"/>
          <w:szCs w:val="28"/>
        </w:rPr>
        <w:t>-</w:t>
      </w:r>
      <w:r w:rsidRPr="00CF7122">
        <w:rPr>
          <w:rFonts w:ascii="仿宋_GB2312" w:eastAsia="仿宋_GB2312" w:hAnsi="仿宋"/>
          <w:sz w:val="28"/>
          <w:szCs w:val="28"/>
        </w:rPr>
        <w:t>5</w:t>
      </w:r>
      <w:r w:rsidRPr="00CF7122">
        <w:rPr>
          <w:rFonts w:ascii="仿宋_GB2312" w:eastAsia="仿宋_GB2312" w:hAnsi="仿宋" w:hint="eastAsia"/>
          <w:sz w:val="28"/>
          <w:szCs w:val="28"/>
        </w:rPr>
        <w:t>分，满意为</w:t>
      </w:r>
      <w:r w:rsidRPr="00CF7122">
        <w:rPr>
          <w:rFonts w:ascii="仿宋_GB2312" w:eastAsia="仿宋_GB2312" w:hAnsi="仿宋"/>
          <w:sz w:val="28"/>
          <w:szCs w:val="28"/>
        </w:rPr>
        <w:t>6</w:t>
      </w:r>
      <w:r w:rsidRPr="00CF7122">
        <w:rPr>
          <w:rFonts w:ascii="仿宋_GB2312" w:eastAsia="仿宋_GB2312" w:hAnsi="仿宋" w:hint="eastAsia"/>
          <w:sz w:val="28"/>
          <w:szCs w:val="28"/>
        </w:rPr>
        <w:t>-</w:t>
      </w:r>
      <w:r w:rsidRPr="00CF7122">
        <w:rPr>
          <w:rFonts w:ascii="仿宋_GB2312" w:eastAsia="仿宋_GB2312" w:hAnsi="仿宋"/>
          <w:sz w:val="28"/>
          <w:szCs w:val="28"/>
        </w:rPr>
        <w:t>8</w:t>
      </w:r>
      <w:r w:rsidRPr="00CF7122">
        <w:rPr>
          <w:rFonts w:ascii="仿宋_GB2312" w:eastAsia="仿宋_GB2312" w:hAnsi="仿宋" w:hint="eastAsia"/>
          <w:sz w:val="28"/>
          <w:szCs w:val="28"/>
        </w:rPr>
        <w:t>分，很满意为</w:t>
      </w:r>
      <w:r w:rsidRPr="00CF7122">
        <w:rPr>
          <w:rFonts w:ascii="仿宋_GB2312" w:eastAsia="仿宋_GB2312" w:hAnsi="仿宋"/>
          <w:sz w:val="28"/>
          <w:szCs w:val="28"/>
        </w:rPr>
        <w:t>9</w:t>
      </w:r>
      <w:r w:rsidRPr="00CF7122">
        <w:rPr>
          <w:rFonts w:ascii="仿宋_GB2312" w:eastAsia="仿宋_GB2312" w:hAnsi="仿宋" w:hint="eastAsia"/>
          <w:sz w:val="28"/>
          <w:szCs w:val="28"/>
        </w:rPr>
        <w:t>-</w:t>
      </w:r>
      <w:r w:rsidRPr="00CF7122">
        <w:rPr>
          <w:rFonts w:ascii="仿宋_GB2312" w:eastAsia="仿宋_GB2312" w:hAnsi="仿宋"/>
          <w:sz w:val="28"/>
          <w:szCs w:val="28"/>
        </w:rPr>
        <w:t>10</w:t>
      </w:r>
      <w:r w:rsidRPr="00CF7122">
        <w:rPr>
          <w:rFonts w:ascii="仿宋_GB2312" w:eastAsia="仿宋_GB2312" w:hAnsi="仿宋" w:hint="eastAsia"/>
          <w:sz w:val="28"/>
          <w:szCs w:val="28"/>
        </w:rPr>
        <w:t>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5.附加分项目（20分）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（1）主题活动项目推进反响大，成效好；（10分）</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（2）在工作创新、破解难题、优化服务等方面有特别成效，并获得有关媒体报道；（10分）</w:t>
      </w:r>
    </w:p>
    <w:p w:rsidR="00993D9F" w:rsidRPr="006771F9" w:rsidRDefault="00993D9F" w:rsidP="00993D9F">
      <w:pPr>
        <w:spacing w:line="460" w:lineRule="exact"/>
        <w:ind w:firstLineChars="200" w:firstLine="560"/>
        <w:rPr>
          <w:rFonts w:ascii="楷体" w:eastAsia="楷体" w:hAnsi="楷体"/>
          <w:sz w:val="28"/>
          <w:szCs w:val="28"/>
        </w:rPr>
      </w:pPr>
      <w:r w:rsidRPr="006771F9">
        <w:rPr>
          <w:rFonts w:ascii="楷体" w:eastAsia="楷体" w:hAnsi="楷体" w:hint="eastAsia"/>
          <w:sz w:val="28"/>
          <w:szCs w:val="28"/>
        </w:rPr>
        <w:t>（三）主题活动项目鼓励措施</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在挂职工作中，针对积极围绕社区需求、结合专业特点开展的主题活动项目中表现特别突出的，校团委经研究给予一定的经费支持。</w:t>
      </w:r>
    </w:p>
    <w:p w:rsidR="00993D9F" w:rsidRPr="00E83BFF" w:rsidRDefault="00993D9F" w:rsidP="00993D9F">
      <w:pPr>
        <w:spacing w:line="460" w:lineRule="exact"/>
        <w:ind w:firstLineChars="150" w:firstLine="420"/>
        <w:rPr>
          <w:rFonts w:ascii="楷体" w:eastAsia="楷体" w:hAnsi="楷体" w:hint="eastAsia"/>
          <w:sz w:val="28"/>
          <w:szCs w:val="28"/>
        </w:rPr>
      </w:pPr>
      <w:r w:rsidRPr="00E83BFF">
        <w:rPr>
          <w:rFonts w:ascii="楷体" w:eastAsia="楷体" w:hAnsi="楷体" w:hint="eastAsia"/>
          <w:sz w:val="28"/>
          <w:szCs w:val="28"/>
        </w:rPr>
        <w:t>（四）考核程序</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挂职考核分为期间考核和最终考核，校团委将成立挂职工作考核组，负责对参与挂职锻炼的学生骨干进行工作考核，具体考核程序如下：</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1．期间考核：在挂职期间，由校团委调研实践部组织，对挂职学员进行阶段性考核，考核时间将另行具体通知。</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（1）各小组将个人挂职手册上交到校团委调研实践部；</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（2）校团委调研实践部组织人员了解挂职情况；</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（3）对各挂职队伍进行评分，并将成绩记录，作为最终考核依据之一；</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（4）期间考核完成后下发个人挂职手册，并公布期间考核成绩。</w:t>
      </w:r>
    </w:p>
    <w:p w:rsidR="00993D9F" w:rsidRPr="00E83BFF" w:rsidRDefault="00993D9F" w:rsidP="00993D9F">
      <w:pPr>
        <w:spacing w:line="460" w:lineRule="exact"/>
        <w:ind w:firstLineChars="200" w:firstLine="560"/>
        <w:rPr>
          <w:rFonts w:ascii="仿宋" w:eastAsia="仿宋" w:hAnsi="仿宋" w:hint="eastAsia"/>
          <w:sz w:val="28"/>
          <w:szCs w:val="28"/>
        </w:rPr>
      </w:pPr>
      <w:r w:rsidRPr="00E83BFF">
        <w:rPr>
          <w:rFonts w:ascii="仿宋" w:eastAsia="仿宋" w:hAnsi="仿宋" w:hint="eastAsia"/>
          <w:sz w:val="28"/>
          <w:szCs w:val="28"/>
        </w:rPr>
        <w:t>2．最终考核</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lastRenderedPageBreak/>
        <w:t>（</w:t>
      </w:r>
      <w:r w:rsidRPr="00CF7122">
        <w:rPr>
          <w:rFonts w:ascii="仿宋_GB2312" w:eastAsia="仿宋_GB2312" w:hAnsi="仿宋"/>
          <w:sz w:val="28"/>
          <w:szCs w:val="28"/>
        </w:rPr>
        <w:t>1</w:t>
      </w:r>
      <w:r w:rsidRPr="00CF7122">
        <w:rPr>
          <w:rFonts w:ascii="仿宋_GB2312" w:eastAsia="仿宋_GB2312" w:hAnsi="仿宋" w:hint="eastAsia"/>
          <w:sz w:val="28"/>
          <w:szCs w:val="28"/>
        </w:rPr>
        <w:t>）各小组在挂职结业前将个人挂职手册（以个人为单位</w:t>
      </w:r>
      <w:r w:rsidRPr="00CF7122">
        <w:rPr>
          <w:rFonts w:ascii="仿宋_GB2312" w:eastAsia="仿宋_GB2312" w:hAnsi="仿宋"/>
          <w:sz w:val="28"/>
          <w:szCs w:val="28"/>
        </w:rPr>
        <w:t>）</w:t>
      </w:r>
      <w:r w:rsidRPr="00CF7122">
        <w:rPr>
          <w:rFonts w:ascii="仿宋_GB2312" w:eastAsia="仿宋_GB2312" w:hAnsi="仿宋" w:hint="eastAsia"/>
          <w:sz w:val="28"/>
          <w:szCs w:val="28"/>
        </w:rPr>
        <w:t>、项目活动总结（以团队为单位）上交到校团委；</w:t>
      </w:r>
    </w:p>
    <w:p w:rsidR="00993D9F" w:rsidRPr="00CF7122" w:rsidRDefault="00993D9F" w:rsidP="00993D9F">
      <w:pPr>
        <w:spacing w:line="460" w:lineRule="exact"/>
        <w:ind w:firstLineChars="200" w:firstLine="560"/>
        <w:rPr>
          <w:rFonts w:ascii="仿宋_GB2312" w:eastAsia="仿宋_GB2312" w:hAnsi="仿宋"/>
          <w:sz w:val="28"/>
          <w:szCs w:val="28"/>
        </w:rPr>
      </w:pPr>
      <w:r w:rsidRPr="00CF7122">
        <w:rPr>
          <w:rFonts w:ascii="仿宋_GB2312" w:eastAsia="仿宋_GB2312" w:hAnsi="仿宋" w:hint="eastAsia"/>
          <w:sz w:val="28"/>
          <w:szCs w:val="28"/>
        </w:rPr>
        <w:t>（</w:t>
      </w:r>
      <w:r w:rsidRPr="00CF7122">
        <w:rPr>
          <w:rFonts w:ascii="仿宋_GB2312" w:eastAsia="仿宋_GB2312" w:hAnsi="仿宋"/>
          <w:sz w:val="28"/>
          <w:szCs w:val="28"/>
        </w:rPr>
        <w:t>2</w:t>
      </w:r>
      <w:r w:rsidRPr="00CF7122">
        <w:rPr>
          <w:rFonts w:ascii="仿宋_GB2312" w:eastAsia="仿宋_GB2312" w:hAnsi="仿宋" w:hint="eastAsia"/>
          <w:sz w:val="28"/>
          <w:szCs w:val="28"/>
        </w:rPr>
        <w:t>）校团委组织专人对个人挂职手册和主题活动项目总结进行审核和评选，并根据社区反馈情况，确定并公布挂职合格名单与主题活动优秀项目；</w:t>
      </w:r>
    </w:p>
    <w:p w:rsidR="00993D9F" w:rsidRPr="00CF7122" w:rsidRDefault="00993D9F" w:rsidP="00993D9F">
      <w:pPr>
        <w:spacing w:line="460" w:lineRule="exact"/>
        <w:ind w:firstLineChars="200" w:firstLine="560"/>
        <w:rPr>
          <w:rFonts w:ascii="仿宋_GB2312" w:eastAsia="仿宋_GB2312" w:hAnsi="仿宋" w:hint="eastAsia"/>
          <w:sz w:val="28"/>
          <w:szCs w:val="28"/>
        </w:rPr>
      </w:pPr>
      <w:r w:rsidRPr="00CF7122">
        <w:rPr>
          <w:rFonts w:ascii="仿宋_GB2312" w:eastAsia="仿宋_GB2312" w:hAnsi="仿宋" w:hint="eastAsia"/>
          <w:sz w:val="28"/>
          <w:szCs w:val="28"/>
        </w:rPr>
        <w:t>（</w:t>
      </w:r>
      <w:r w:rsidRPr="00CF7122">
        <w:rPr>
          <w:rFonts w:ascii="仿宋_GB2312" w:eastAsia="仿宋_GB2312" w:hAnsi="仿宋"/>
          <w:sz w:val="28"/>
          <w:szCs w:val="28"/>
        </w:rPr>
        <w:t>3</w:t>
      </w:r>
      <w:r w:rsidRPr="00CF7122">
        <w:rPr>
          <w:rFonts w:ascii="仿宋_GB2312" w:eastAsia="仿宋_GB2312" w:hAnsi="仿宋" w:hint="eastAsia"/>
          <w:sz w:val="28"/>
          <w:szCs w:val="28"/>
        </w:rPr>
        <w:t>）各队伍挂职结束后，将发还个人挂职手册,由所在社区及校团委盖章作为挂职证明，对获得优秀主题活动项目的团队予以鼓励。</w:t>
      </w:r>
    </w:p>
    <w:p w:rsidR="00993D9F" w:rsidRDefault="00993D9F" w:rsidP="00993D9F">
      <w:pPr>
        <w:spacing w:line="460" w:lineRule="exact"/>
        <w:ind w:firstLineChars="200" w:firstLine="560"/>
        <w:rPr>
          <w:rFonts w:ascii="仿宋_GB2312" w:eastAsia="仿宋_GB2312" w:hAnsi="仿宋"/>
          <w:sz w:val="28"/>
          <w:szCs w:val="28"/>
        </w:rPr>
      </w:pPr>
    </w:p>
    <w:p w:rsidR="00993D9F" w:rsidRDefault="00993D9F" w:rsidP="00993D9F">
      <w:pPr>
        <w:spacing w:line="460" w:lineRule="exact"/>
        <w:ind w:firstLineChars="200" w:firstLine="560"/>
        <w:rPr>
          <w:rFonts w:ascii="仿宋_GB2312" w:eastAsia="仿宋_GB2312" w:hAnsi="仿宋"/>
          <w:sz w:val="28"/>
          <w:szCs w:val="28"/>
        </w:rPr>
      </w:pPr>
    </w:p>
    <w:p w:rsidR="00993D9F" w:rsidRPr="00CF7122" w:rsidRDefault="00993D9F" w:rsidP="00993D9F">
      <w:pPr>
        <w:spacing w:line="460" w:lineRule="exact"/>
        <w:ind w:firstLineChars="200" w:firstLine="560"/>
        <w:rPr>
          <w:rFonts w:ascii="仿宋_GB2312" w:eastAsia="仿宋_GB2312" w:hAnsi="仿宋" w:hint="eastAsia"/>
          <w:sz w:val="28"/>
          <w:szCs w:val="28"/>
        </w:rPr>
      </w:pPr>
    </w:p>
    <w:p w:rsidR="00993D9F" w:rsidRPr="00CF7122" w:rsidRDefault="00993D9F" w:rsidP="00993D9F">
      <w:pPr>
        <w:spacing w:line="4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 xml:space="preserve">                           </w:t>
      </w:r>
      <w:r w:rsidRPr="00CF7122">
        <w:rPr>
          <w:rFonts w:ascii="仿宋_GB2312" w:eastAsia="仿宋_GB2312" w:hAnsi="仿宋" w:hint="eastAsia"/>
          <w:sz w:val="28"/>
          <w:szCs w:val="28"/>
        </w:rPr>
        <w:t>共青团中南财经政法大学委员会</w:t>
      </w:r>
    </w:p>
    <w:p w:rsidR="00993D9F" w:rsidRPr="00CF7122" w:rsidRDefault="00993D9F" w:rsidP="00993D9F">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w:t>
      </w:r>
      <w:r w:rsidRPr="00CF7122">
        <w:rPr>
          <w:rFonts w:ascii="仿宋_GB2312" w:eastAsia="仿宋_GB2312" w:hAnsi="仿宋" w:hint="eastAsia"/>
          <w:sz w:val="28"/>
          <w:szCs w:val="28"/>
        </w:rPr>
        <w:t>二〇一四年十一月</w:t>
      </w:r>
      <w:r>
        <w:rPr>
          <w:rFonts w:ascii="仿宋_GB2312" w:eastAsia="仿宋_GB2312" w:hAnsi="仿宋" w:hint="eastAsia"/>
          <w:sz w:val="28"/>
          <w:szCs w:val="28"/>
        </w:rPr>
        <w:t>二十八</w:t>
      </w:r>
      <w:r w:rsidRPr="00CF7122">
        <w:rPr>
          <w:rFonts w:ascii="仿宋_GB2312" w:eastAsia="仿宋_GB2312" w:hAnsi="仿宋" w:hint="eastAsia"/>
          <w:sz w:val="28"/>
          <w:szCs w:val="28"/>
        </w:rPr>
        <w:t>日</w:t>
      </w:r>
    </w:p>
    <w:p w:rsidR="00BB2858" w:rsidRDefault="00BB2858">
      <w:bookmarkStart w:id="0" w:name="_GoBack"/>
      <w:bookmarkEnd w:id="0"/>
    </w:p>
    <w:sectPr w:rsidR="00BB2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5EC" w:rsidRDefault="007525EC" w:rsidP="00993D9F">
      <w:r>
        <w:separator/>
      </w:r>
    </w:p>
  </w:endnote>
  <w:endnote w:type="continuationSeparator" w:id="0">
    <w:p w:rsidR="007525EC" w:rsidRDefault="007525EC" w:rsidP="0099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5EC" w:rsidRDefault="007525EC" w:rsidP="00993D9F">
      <w:r>
        <w:separator/>
      </w:r>
    </w:p>
  </w:footnote>
  <w:footnote w:type="continuationSeparator" w:id="0">
    <w:p w:rsidR="007525EC" w:rsidRDefault="007525EC" w:rsidP="0099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8C"/>
    <w:rsid w:val="007525EC"/>
    <w:rsid w:val="00993D9F"/>
    <w:rsid w:val="00BB2858"/>
    <w:rsid w:val="00F0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57491E-BF62-4EC2-868A-FDE711E8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D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D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3D9F"/>
    <w:rPr>
      <w:sz w:val="18"/>
      <w:szCs w:val="18"/>
    </w:rPr>
  </w:style>
  <w:style w:type="paragraph" w:styleId="a4">
    <w:name w:val="footer"/>
    <w:basedOn w:val="a"/>
    <w:link w:val="Char0"/>
    <w:uiPriority w:val="99"/>
    <w:unhideWhenUsed/>
    <w:rsid w:val="00993D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3D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1243</Characters>
  <Application>Microsoft Office Word</Application>
  <DocSecurity>0</DocSecurity>
  <Lines>10</Lines>
  <Paragraphs>2</Paragraphs>
  <ScaleCrop>false</ScaleCrop>
  <Company>China</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2014-11-28T03:38:00Z</dcterms:created>
  <dcterms:modified xsi:type="dcterms:W3CDTF">2014-11-28T03:39:00Z</dcterms:modified>
</cp:coreProperties>
</file>